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D3A" w:rsidRDefault="004B7D3A" w:rsidP="004B7D3A">
      <w:pPr>
        <w:spacing w:after="0" w:line="240" w:lineRule="auto"/>
        <w:ind w:left="0" w:right="14" w:firstLine="0"/>
        <w:jc w:val="right"/>
        <w:rPr>
          <w:bCs/>
          <w:sz w:val="24"/>
          <w:szCs w:val="20"/>
        </w:rPr>
      </w:pPr>
      <w:r>
        <w:rPr>
          <w:noProof/>
        </w:rPr>
        <w:drawing>
          <wp:inline distT="0" distB="0" distL="0" distR="0">
            <wp:extent cx="6138824" cy="8448675"/>
            <wp:effectExtent l="0" t="0" r="0" b="0"/>
            <wp:docPr id="4588048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233" cy="845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532" w:rsidRDefault="00DB3532" w:rsidP="00DB3532">
      <w:pPr>
        <w:spacing w:after="0" w:line="240" w:lineRule="auto"/>
        <w:ind w:left="0" w:right="14" w:firstLine="0"/>
        <w:jc w:val="right"/>
        <w:rPr>
          <w:bCs/>
          <w:sz w:val="24"/>
          <w:szCs w:val="20"/>
        </w:rPr>
      </w:pPr>
    </w:p>
    <w:p w:rsidR="00DB3532" w:rsidRPr="00DB3532" w:rsidRDefault="00DB3532" w:rsidP="00DB3532">
      <w:pPr>
        <w:spacing w:after="0" w:line="240" w:lineRule="auto"/>
        <w:ind w:left="0" w:right="14" w:firstLine="0"/>
        <w:jc w:val="right"/>
        <w:rPr>
          <w:b/>
        </w:rPr>
      </w:pPr>
    </w:p>
    <w:p w:rsidR="00DB3532" w:rsidRPr="00DB3532" w:rsidRDefault="00DB3532" w:rsidP="00DB3532">
      <w:pPr>
        <w:spacing w:after="0" w:line="240" w:lineRule="auto"/>
        <w:ind w:left="0" w:right="14" w:firstLine="0"/>
        <w:jc w:val="center"/>
        <w:rPr>
          <w:b/>
        </w:rPr>
      </w:pPr>
    </w:p>
    <w:p w:rsidR="00744CFB" w:rsidRPr="002458D7" w:rsidRDefault="00744CFB" w:rsidP="00744CFB">
      <w:pPr>
        <w:pStyle w:val="a5"/>
        <w:spacing w:after="0" w:line="240" w:lineRule="auto"/>
        <w:ind w:left="0" w:right="14" w:firstLine="0"/>
        <w:jc w:val="center"/>
        <w:rPr>
          <w:b/>
          <w:sz w:val="8"/>
          <w:szCs w:val="16"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4" w:firstLine="0"/>
      </w:pPr>
    </w:p>
    <w:p w:rsidR="004B7D3A" w:rsidRDefault="004B7D3A" w:rsidP="00744CFB">
      <w:pPr>
        <w:pStyle w:val="a5"/>
        <w:tabs>
          <w:tab w:val="left" w:pos="426"/>
        </w:tabs>
        <w:spacing w:after="0" w:line="240" w:lineRule="auto"/>
        <w:ind w:left="0" w:right="14" w:firstLine="0"/>
        <w:rPr>
          <w:b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688"/>
        <w:gridCol w:w="3418"/>
        <w:gridCol w:w="5245"/>
      </w:tblGrid>
      <w:tr w:rsidR="00744CFB" w:rsidTr="00C467F7">
        <w:tc>
          <w:tcPr>
            <w:tcW w:w="688" w:type="dxa"/>
          </w:tcPr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18" w:type="dxa"/>
          </w:tcPr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имущества                          и ведение баз данных имущества.</w:t>
            </w:r>
          </w:p>
        </w:tc>
        <w:tc>
          <w:tcPr>
            <w:tcW w:w="5245" w:type="dxa"/>
          </w:tcPr>
          <w:p w:rsidR="00744CF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1" w:firstLine="0"/>
              <w:jc w:val="left"/>
              <w:rPr>
                <w:sz w:val="24"/>
                <w:szCs w:val="24"/>
              </w:rPr>
            </w:pPr>
            <w:r w:rsidRPr="003A317D">
              <w:rPr>
                <w:sz w:val="24"/>
                <w:szCs w:val="24"/>
              </w:rPr>
              <w:t xml:space="preserve">- несвоевременная постановка на регистрационный учёт имущества; </w:t>
            </w:r>
          </w:p>
          <w:p w:rsidR="00744CF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A317D">
              <w:rPr>
                <w:sz w:val="24"/>
                <w:szCs w:val="24"/>
              </w:rPr>
              <w:t>умышленно досрочное списание материальных средств и расходных материалов с регистрационного учёта;</w:t>
            </w:r>
          </w:p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A317D">
              <w:rPr>
                <w:sz w:val="24"/>
                <w:szCs w:val="24"/>
              </w:rPr>
              <w:t>отсутствие регулярного контроля наличия и сохранности имущества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744CFB" w:rsidTr="00C467F7">
        <w:tc>
          <w:tcPr>
            <w:tcW w:w="688" w:type="dxa"/>
          </w:tcPr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18" w:type="dxa"/>
          </w:tcPr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на работу сотрудника.</w:t>
            </w:r>
          </w:p>
        </w:tc>
        <w:tc>
          <w:tcPr>
            <w:tcW w:w="5245" w:type="dxa"/>
          </w:tcPr>
          <w:p w:rsidR="00744CFB" w:rsidRPr="001C0F2F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C0F2F">
              <w:rPr>
                <w:sz w:val="24"/>
                <w:szCs w:val="24"/>
              </w:rPr>
              <w:t xml:space="preserve">предоставление не предусмотренных законом преимуществ (протекционизм, </w:t>
            </w:r>
            <w:r w:rsidR="00DB3532" w:rsidRPr="001C0F2F">
              <w:rPr>
                <w:sz w:val="24"/>
                <w:szCs w:val="24"/>
              </w:rPr>
              <w:t>семействен</w:t>
            </w:r>
            <w:r w:rsidR="00DB3532">
              <w:rPr>
                <w:sz w:val="24"/>
                <w:szCs w:val="24"/>
              </w:rPr>
              <w:t>н</w:t>
            </w:r>
            <w:r w:rsidR="00DB3532" w:rsidRPr="001C0F2F">
              <w:rPr>
                <w:sz w:val="24"/>
                <w:szCs w:val="24"/>
              </w:rPr>
              <w:t>ость</w:t>
            </w:r>
            <w:r w:rsidRPr="001C0F2F">
              <w:rPr>
                <w:sz w:val="24"/>
                <w:szCs w:val="24"/>
              </w:rPr>
              <w:t>) для поступления на работу</w:t>
            </w:r>
            <w:r>
              <w:rPr>
                <w:sz w:val="24"/>
                <w:szCs w:val="24"/>
              </w:rPr>
              <w:t>.</w:t>
            </w:r>
          </w:p>
        </w:tc>
      </w:tr>
      <w:tr w:rsidR="00744CFB" w:rsidTr="00C467F7">
        <w:trPr>
          <w:trHeight w:val="848"/>
        </w:trPr>
        <w:tc>
          <w:tcPr>
            <w:tcW w:w="688" w:type="dxa"/>
          </w:tcPr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18" w:type="dxa"/>
          </w:tcPr>
          <w:p w:rsidR="00744CFB" w:rsidRPr="00F729D4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Обращения юридических              и физических лиц.</w:t>
            </w:r>
          </w:p>
        </w:tc>
        <w:tc>
          <w:tcPr>
            <w:tcW w:w="5245" w:type="dxa"/>
          </w:tcPr>
          <w:p w:rsidR="00744CFB" w:rsidRDefault="00744CFB" w:rsidP="00C467F7">
            <w:pPr>
              <w:spacing w:after="0" w:line="240" w:lineRule="auto"/>
              <w:ind w:left="29" w:firstLine="0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 xml:space="preserve">- требование от физических и юридических лиц информации, предоставление которой </w:t>
            </w:r>
          </w:p>
          <w:p w:rsidR="00744CFB" w:rsidRPr="00F729D4" w:rsidRDefault="00744CFB" w:rsidP="00C467F7">
            <w:pPr>
              <w:spacing w:after="0" w:line="240" w:lineRule="auto"/>
              <w:ind w:left="29" w:firstLine="0"/>
              <w:rPr>
                <w:sz w:val="24"/>
                <w:szCs w:val="24"/>
              </w:rPr>
            </w:pPr>
          </w:p>
        </w:tc>
      </w:tr>
      <w:tr w:rsidR="00744CFB" w:rsidTr="00C467F7">
        <w:tc>
          <w:tcPr>
            <w:tcW w:w="688" w:type="dxa"/>
          </w:tcPr>
          <w:p w:rsidR="00744CF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left"/>
            </w:pPr>
          </w:p>
        </w:tc>
        <w:tc>
          <w:tcPr>
            <w:tcW w:w="3418" w:type="dxa"/>
          </w:tcPr>
          <w:p w:rsidR="00744CF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left"/>
            </w:pPr>
          </w:p>
        </w:tc>
        <w:tc>
          <w:tcPr>
            <w:tcW w:w="5245" w:type="dxa"/>
          </w:tcPr>
          <w:p w:rsidR="00744CFB" w:rsidRDefault="00744CFB" w:rsidP="00C467F7">
            <w:pPr>
              <w:spacing w:after="0" w:line="240" w:lineRule="auto"/>
              <w:ind w:left="2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 w:rsidRPr="00054D3B">
              <w:rPr>
                <w:sz w:val="24"/>
                <w:szCs w:val="24"/>
              </w:rPr>
              <w:t>предусмотрено действующим законодательством;</w:t>
            </w:r>
          </w:p>
          <w:p w:rsidR="00744CFB" w:rsidRPr="00054D3B" w:rsidRDefault="00744CFB" w:rsidP="00C467F7">
            <w:pPr>
              <w:spacing w:after="0" w:line="240" w:lineRule="auto"/>
              <w:ind w:left="29" w:firstLine="0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>- нарушение установленного порядка рассмотрения обращений граждан, организаций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744CFB" w:rsidTr="00C467F7">
        <w:tc>
          <w:tcPr>
            <w:tcW w:w="688" w:type="dxa"/>
          </w:tcPr>
          <w:p w:rsidR="00744CFB" w:rsidRPr="00054D3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>6.</w:t>
            </w:r>
          </w:p>
        </w:tc>
        <w:tc>
          <w:tcPr>
            <w:tcW w:w="3418" w:type="dxa"/>
          </w:tcPr>
          <w:p w:rsidR="00744CFB" w:rsidRPr="00054D3B" w:rsidRDefault="00744CFB" w:rsidP="00C467F7">
            <w:pPr>
              <w:spacing w:after="0" w:line="259" w:lineRule="auto"/>
              <w:ind w:left="29" w:right="266" w:firstLine="7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 xml:space="preserve">Взаимоотношения </w:t>
            </w:r>
            <w:r>
              <w:rPr>
                <w:sz w:val="24"/>
                <w:szCs w:val="24"/>
              </w:rPr>
              <w:t xml:space="preserve">                              с </w:t>
            </w:r>
            <w:r w:rsidRPr="00054D3B">
              <w:rPr>
                <w:sz w:val="24"/>
                <w:szCs w:val="24"/>
              </w:rPr>
              <w:t>вышестоящими должностными лицами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44CFB" w:rsidRPr="00054D3B" w:rsidRDefault="00744CFB" w:rsidP="00C467F7">
            <w:pPr>
              <w:spacing w:after="0" w:line="259" w:lineRule="auto"/>
              <w:ind w:left="36" w:right="14" w:hanging="7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>- 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744CFB" w:rsidTr="00C467F7">
        <w:tc>
          <w:tcPr>
            <w:tcW w:w="688" w:type="dxa"/>
          </w:tcPr>
          <w:p w:rsidR="00744CFB" w:rsidRPr="00054D3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18" w:type="dxa"/>
          </w:tcPr>
          <w:p w:rsidR="00744CFB" w:rsidRPr="00054D3B" w:rsidRDefault="00744CFB" w:rsidP="00C467F7">
            <w:pPr>
              <w:spacing w:after="0" w:line="259" w:lineRule="auto"/>
              <w:ind w:left="36" w:firstLine="0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>Составление, заполнение документов, справок, отчетности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44CFB" w:rsidRPr="00054D3B" w:rsidRDefault="00744CFB" w:rsidP="00C467F7">
            <w:pPr>
              <w:spacing w:after="0" w:line="259" w:lineRule="auto"/>
              <w:ind w:left="36" w:right="14" w:firstLine="7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>- 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744CFB" w:rsidTr="00C467F7">
        <w:tc>
          <w:tcPr>
            <w:tcW w:w="688" w:type="dxa"/>
          </w:tcPr>
          <w:p w:rsidR="00744CFB" w:rsidRPr="00054D3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418" w:type="dxa"/>
          </w:tcPr>
          <w:p w:rsidR="00744CFB" w:rsidRPr="00054D3B" w:rsidRDefault="00744CFB" w:rsidP="00C467F7">
            <w:pPr>
              <w:spacing w:after="0" w:line="259" w:lineRule="auto"/>
              <w:ind w:left="43" w:firstLine="0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>Проведение аттестации педагогических сотрудников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44CFB" w:rsidRPr="00054D3B" w:rsidRDefault="00744CFB" w:rsidP="00C467F7">
            <w:pPr>
              <w:spacing w:after="0" w:line="259" w:lineRule="auto"/>
              <w:ind w:left="43" w:firstLine="0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>- необъективная оценка деятельности педагогических работников, завышение результативности труда</w:t>
            </w:r>
            <w:r>
              <w:rPr>
                <w:sz w:val="24"/>
                <w:szCs w:val="24"/>
              </w:rPr>
              <w:t>.</w:t>
            </w:r>
          </w:p>
        </w:tc>
      </w:tr>
      <w:tr w:rsidR="00744CFB" w:rsidTr="00C467F7">
        <w:tc>
          <w:tcPr>
            <w:tcW w:w="688" w:type="dxa"/>
          </w:tcPr>
          <w:p w:rsidR="00744CFB" w:rsidRPr="00054D3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418" w:type="dxa"/>
          </w:tcPr>
          <w:p w:rsidR="00744CFB" w:rsidRPr="00054D3B" w:rsidRDefault="00744CFB" w:rsidP="00C467F7">
            <w:pPr>
              <w:spacing w:after="0" w:line="259" w:lineRule="auto"/>
              <w:ind w:left="50" w:firstLine="0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>Оплата труда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44CFB" w:rsidRPr="00054D3B" w:rsidRDefault="00744CFB" w:rsidP="00C467F7">
            <w:pPr>
              <w:spacing w:after="0" w:line="259" w:lineRule="auto"/>
              <w:ind w:left="50" w:firstLine="0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>- оплата рабочего времени в полном объёме в случае, когда сотрудник фактически отсутствовал на рабочем месте</w:t>
            </w:r>
            <w:r>
              <w:rPr>
                <w:sz w:val="24"/>
                <w:szCs w:val="24"/>
              </w:rPr>
              <w:t>.</w:t>
            </w:r>
          </w:p>
        </w:tc>
      </w:tr>
      <w:tr w:rsidR="00744CFB" w:rsidTr="00C467F7">
        <w:trPr>
          <w:trHeight w:val="2208"/>
        </w:trPr>
        <w:tc>
          <w:tcPr>
            <w:tcW w:w="688" w:type="dxa"/>
          </w:tcPr>
          <w:p w:rsidR="00744CFB" w:rsidRPr="00054D3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418" w:type="dxa"/>
          </w:tcPr>
          <w:p w:rsidR="00744CFB" w:rsidRPr="00054D3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left"/>
              <w:rPr>
                <w:sz w:val="24"/>
                <w:szCs w:val="24"/>
              </w:rPr>
            </w:pPr>
            <w:r w:rsidRPr="00054D3B">
              <w:rPr>
                <w:sz w:val="24"/>
                <w:szCs w:val="24"/>
              </w:rPr>
              <w:t>Аттестация учащихся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744CFB" w:rsidRPr="00054D3B" w:rsidRDefault="00744CFB" w:rsidP="00C467F7">
            <w:pPr>
              <w:tabs>
                <w:tab w:val="left" w:pos="50"/>
              </w:tabs>
              <w:spacing w:after="0" w:line="240" w:lineRule="auto"/>
              <w:ind w:left="50" w:right="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4D3B">
              <w:rPr>
                <w:sz w:val="24"/>
                <w:szCs w:val="24"/>
              </w:rPr>
              <w:t>необъективность в выставлении оценки, завышение оценочных баллов для искусственного поддержания видимости успеваемости, ЗУН;</w:t>
            </w:r>
          </w:p>
          <w:p w:rsidR="00744CFB" w:rsidRPr="00054D3B" w:rsidRDefault="00744CFB" w:rsidP="00C467F7">
            <w:pPr>
              <w:pStyle w:val="a5"/>
              <w:tabs>
                <w:tab w:val="left" w:pos="426"/>
              </w:tabs>
              <w:spacing w:after="0" w:line="240" w:lineRule="auto"/>
              <w:ind w:left="0" w:right="1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54D3B">
              <w:rPr>
                <w:sz w:val="24"/>
                <w:szCs w:val="24"/>
              </w:rPr>
              <w:t>завышение оценочных баллов за вознаграждение или оказание услуг со стороны обучающихся либо их родителей (законных представителей)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4" w:firstLine="0"/>
        <w:jc w:val="left"/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4" w:firstLine="0"/>
        <w:jc w:val="center"/>
        <w:rPr>
          <w:b/>
        </w:rPr>
      </w:pPr>
      <w:r>
        <w:rPr>
          <w:b/>
        </w:rPr>
        <w:t xml:space="preserve">3. </w:t>
      </w:r>
      <w:r w:rsidRPr="007479C3">
        <w:rPr>
          <w:b/>
        </w:rPr>
        <w:t>Минимизация коррупционных рисков, либо их устранение в конкретных управленческих процессах реализации</w:t>
      </w:r>
    </w:p>
    <w:p w:rsidR="00744CFB" w:rsidRPr="00655BBA" w:rsidRDefault="00744CFB" w:rsidP="00744CFB">
      <w:pPr>
        <w:tabs>
          <w:tab w:val="left" w:pos="426"/>
        </w:tabs>
        <w:spacing w:after="0" w:line="240" w:lineRule="auto"/>
        <w:ind w:left="851" w:right="14" w:firstLine="0"/>
        <w:jc w:val="center"/>
        <w:rPr>
          <w:b/>
        </w:rPr>
      </w:pPr>
      <w:proofErr w:type="spellStart"/>
      <w:r w:rsidRPr="00655BBA">
        <w:rPr>
          <w:b/>
        </w:rPr>
        <w:t>коррупционно</w:t>
      </w:r>
      <w:proofErr w:type="spellEnd"/>
      <w:r w:rsidRPr="00655BBA">
        <w:rPr>
          <w:b/>
        </w:rPr>
        <w:t xml:space="preserve"> </w:t>
      </w:r>
      <w:r w:rsidR="00DB3532">
        <w:rPr>
          <w:b/>
        </w:rPr>
        <w:t xml:space="preserve">- </w:t>
      </w:r>
      <w:r w:rsidRPr="00655BBA">
        <w:rPr>
          <w:b/>
        </w:rPr>
        <w:t>опасных функций</w:t>
      </w:r>
    </w:p>
    <w:p w:rsidR="00744CFB" w:rsidRPr="007479C3" w:rsidRDefault="00744CFB" w:rsidP="00744CFB">
      <w:pPr>
        <w:tabs>
          <w:tab w:val="left" w:pos="426"/>
        </w:tabs>
        <w:spacing w:after="0" w:line="240" w:lineRule="auto"/>
        <w:ind w:left="0" w:right="14" w:firstLine="0"/>
        <w:jc w:val="center"/>
        <w:rPr>
          <w:b/>
          <w:sz w:val="8"/>
          <w:szCs w:val="16"/>
        </w:rPr>
      </w:pPr>
    </w:p>
    <w:p w:rsidR="00744CFB" w:rsidRDefault="00744CFB" w:rsidP="00744CFB">
      <w:pPr>
        <w:spacing w:after="0" w:line="240" w:lineRule="auto"/>
        <w:ind w:left="0" w:right="11" w:firstLine="706"/>
      </w:pPr>
      <w:r>
        <w:t xml:space="preserve">Минимизация коррупционных рисков либо их устранение достигается различными методами: от реинжиниринга соответствующей </w:t>
      </w:r>
      <w:proofErr w:type="spellStart"/>
      <w:r>
        <w:t>коррупционно</w:t>
      </w:r>
      <w:proofErr w:type="spellEnd"/>
      <w:r w:rsidR="00DB3532">
        <w:t>-</w:t>
      </w:r>
      <w:r>
        <w:t xml:space="preserve"> </w:t>
      </w:r>
      <w:r>
        <w:lastRenderedPageBreak/>
        <w:t xml:space="preserve">опасной функции до введения препятствий (ограничений), затрудняющих реализацию коррупционных схем. </w:t>
      </w:r>
    </w:p>
    <w:p w:rsidR="00744CFB" w:rsidRDefault="00744CFB" w:rsidP="00744CFB">
      <w:pPr>
        <w:spacing w:after="0" w:line="240" w:lineRule="auto"/>
        <w:ind w:left="0" w:right="11" w:firstLine="706"/>
      </w:pPr>
      <w:r>
        <w:t>В этой связи, к данным мероприятиям можно отнести:</w:t>
      </w:r>
    </w:p>
    <w:p w:rsidR="00744CFB" w:rsidRDefault="00744CFB" w:rsidP="00744CFB">
      <w:pPr>
        <w:spacing w:after="0" w:line="240" w:lineRule="auto"/>
        <w:ind w:left="0" w:right="11" w:firstLine="720"/>
      </w:pPr>
      <w:r>
        <w:t>- перераспределение функций между сотрудниками внутри организации;</w:t>
      </w:r>
    </w:p>
    <w:p w:rsidR="00744CFB" w:rsidRDefault="00744CFB" w:rsidP="00744CFB">
      <w:pPr>
        <w:spacing w:after="0" w:line="240" w:lineRule="auto"/>
        <w:ind w:left="0" w:right="11" w:firstLine="720"/>
      </w:pPr>
      <w:r>
        <w:t>- 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744CFB" w:rsidRDefault="00744CFB" w:rsidP="00744CFB">
      <w:pPr>
        <w:spacing w:after="0" w:line="240" w:lineRule="auto"/>
        <w:ind w:left="0" w:right="11" w:firstLine="720"/>
      </w:pPr>
      <w:r>
        <w:t>- совершенствование механизма отбора должностных лиц для включения в состав комиссий, рабочих групп.</w:t>
      </w:r>
    </w:p>
    <w:p w:rsidR="00744CFB" w:rsidRDefault="00744CFB" w:rsidP="00744CFB">
      <w:pPr>
        <w:spacing w:after="0" w:line="240" w:lineRule="auto"/>
        <w:ind w:left="14" w:right="11" w:firstLine="713"/>
      </w:pPr>
      <w:r>
        <w:t>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посредством:</w:t>
      </w:r>
    </w:p>
    <w:p w:rsidR="00744CFB" w:rsidRDefault="00744CFB" w:rsidP="00744CFB">
      <w:pPr>
        <w:spacing w:after="0" w:line="240" w:lineRule="auto"/>
        <w:ind w:left="0" w:right="11" w:firstLine="720"/>
      </w:pPr>
      <w:r>
        <w:t>- организации внутреннего контроля за исполнением должностными лицами своих обязанностей, основанного на механизме проверочных мероприятий. При этом проверочные мероприятия должны проводиться                          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:rsidR="00744CFB" w:rsidRDefault="00744CFB" w:rsidP="00744CFB">
      <w:pPr>
        <w:spacing w:after="0" w:line="240" w:lineRule="auto"/>
        <w:ind w:left="0" w:right="11" w:firstLine="720"/>
      </w:pPr>
      <w:r>
        <w:t>- использования средств видеонаблюдения и аудиозаписи в местах приёма граждан и представителей организаций;</w:t>
      </w:r>
    </w:p>
    <w:p w:rsidR="00744CFB" w:rsidRDefault="00744CFB" w:rsidP="00744CFB">
      <w:pPr>
        <w:spacing w:after="0" w:line="240" w:lineRule="auto"/>
        <w:ind w:left="0" w:right="11" w:firstLine="720"/>
      </w:pPr>
      <w:r>
        <w:t>- 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44CFB" w:rsidRDefault="00744CFB" w:rsidP="00744CFB">
      <w:pPr>
        <w:pStyle w:val="a5"/>
        <w:tabs>
          <w:tab w:val="left" w:pos="426"/>
        </w:tabs>
        <w:spacing w:after="0" w:line="240" w:lineRule="auto"/>
        <w:ind w:left="0" w:right="11" w:firstLine="720"/>
        <w:jc w:val="left"/>
        <w:rPr>
          <w:b/>
        </w:rPr>
      </w:pPr>
    </w:p>
    <w:p w:rsidR="00793967" w:rsidRDefault="00793967"/>
    <w:sectPr w:rsidR="00793967" w:rsidSect="001F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E0958"/>
    <w:multiLevelType w:val="hybridMultilevel"/>
    <w:tmpl w:val="9BD0E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77929"/>
    <w:multiLevelType w:val="hybridMultilevel"/>
    <w:tmpl w:val="C2CC9782"/>
    <w:lvl w:ilvl="0" w:tplc="F53CC1BE">
      <w:start w:val="1"/>
      <w:numFmt w:val="bullet"/>
      <w:lvlText w:val="-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DC5E6A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9EC45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C0F220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4E7FA0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644CAE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66169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2E7214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64F47C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9334026">
    <w:abstractNumId w:val="0"/>
  </w:num>
  <w:num w:numId="2" w16cid:durableId="542866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CFB"/>
    <w:rsid w:val="00022F8A"/>
    <w:rsid w:val="001F3D71"/>
    <w:rsid w:val="002A191D"/>
    <w:rsid w:val="004B7D3A"/>
    <w:rsid w:val="00606A3D"/>
    <w:rsid w:val="00744CFB"/>
    <w:rsid w:val="00793967"/>
    <w:rsid w:val="00DB3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0A1B"/>
  <w15:docId w15:val="{12D25EC2-67F5-405B-9233-977EE4E7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CFB"/>
    <w:pPr>
      <w:spacing w:after="14" w:line="269" w:lineRule="auto"/>
      <w:ind w:left="220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4CF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44CFB"/>
    <w:pPr>
      <w:ind w:left="720"/>
      <w:contextualSpacing/>
    </w:pPr>
  </w:style>
  <w:style w:type="table" w:styleId="a6">
    <w:name w:val="Table Grid"/>
    <w:basedOn w:val="a1"/>
    <w:uiPriority w:val="39"/>
    <w:rsid w:val="00744CF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744CFB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06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6A3D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Potapon</dc:creator>
  <cp:keywords/>
  <dc:description/>
  <cp:lastModifiedBy>ПК-1</cp:lastModifiedBy>
  <cp:revision>10</cp:revision>
  <cp:lastPrinted>2023-04-04T04:20:00Z</cp:lastPrinted>
  <dcterms:created xsi:type="dcterms:W3CDTF">2021-03-27T04:25:00Z</dcterms:created>
  <dcterms:modified xsi:type="dcterms:W3CDTF">2023-04-04T08:17:00Z</dcterms:modified>
</cp:coreProperties>
</file>