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4F9" w:rsidRDefault="00A94F24" w:rsidP="00A94F24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276"/>
        </w:tabs>
        <w:spacing w:after="0" w:line="240" w:lineRule="auto"/>
        <w:ind w:left="-141" w:hanging="1560"/>
        <w:rPr>
          <w:szCs w:val="28"/>
        </w:rPr>
      </w:pPr>
      <w:r>
        <w:rPr>
          <w:noProof/>
        </w:rPr>
        <w:drawing>
          <wp:inline distT="0" distB="0" distL="0" distR="0">
            <wp:extent cx="6740939" cy="9277350"/>
            <wp:effectExtent l="0" t="0" r="0" b="0"/>
            <wp:docPr id="13641928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096" cy="929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4F9" w:rsidRPr="002B7169">
        <w:rPr>
          <w:szCs w:val="28"/>
        </w:rPr>
        <w:lastRenderedPageBreak/>
        <w:t>Принцип вовлеченности работников: информированность работников образовательной организации о положениях антикоррупционного законодательства и их активное участие в формировании и реализации антикорр</w:t>
      </w:r>
      <w:r w:rsidR="006B34F9">
        <w:rPr>
          <w:szCs w:val="28"/>
        </w:rPr>
        <w:t>упционных стандартов и процедур</w:t>
      </w:r>
      <w:r w:rsidR="006B34F9" w:rsidRPr="00AD454D"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889944</wp:posOffset>
            </wp:positionH>
            <wp:positionV relativeFrom="page">
              <wp:posOffset>3706041</wp:posOffset>
            </wp:positionV>
            <wp:extent cx="6095" cy="18286"/>
            <wp:effectExtent l="0" t="0" r="0" b="0"/>
            <wp:wrapSquare wrapText="bothSides"/>
            <wp:docPr id="4232" name="Picture 4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" name="Picture 42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4F9" w:rsidRPr="00AD454D"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865562</wp:posOffset>
            </wp:positionH>
            <wp:positionV relativeFrom="page">
              <wp:posOffset>5138475</wp:posOffset>
            </wp:positionV>
            <wp:extent cx="6096" cy="12191"/>
            <wp:effectExtent l="0" t="0" r="0" b="0"/>
            <wp:wrapSquare wrapText="bothSides"/>
            <wp:docPr id="4233" name="Picture 4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" name="Picture 42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4F9">
        <w:rPr>
          <w:szCs w:val="28"/>
        </w:rPr>
        <w:t>.</w:t>
      </w:r>
    </w:p>
    <w:p w:rsidR="006B34F9" w:rsidRDefault="006B34F9" w:rsidP="006B34F9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Принцип соразмерности антикорруп</w:t>
      </w:r>
      <w:r w:rsidRPr="002B7169">
        <w:rPr>
          <w:szCs w:val="28"/>
        </w:rPr>
        <w:t>ционных процедур риску коррупции: разработка и выполнение комплекса мероприятий, позволяющих снизить вероятность вовлечения образовательной организации, её руководителей и работников в коррупционную деятельность, осуществляется</w:t>
      </w:r>
      <w:r w:rsidR="00271A62">
        <w:rPr>
          <w:szCs w:val="28"/>
        </w:rPr>
        <w:t xml:space="preserve"> </w:t>
      </w:r>
      <w:r w:rsidRPr="002B7169">
        <w:rPr>
          <w:szCs w:val="28"/>
        </w:rPr>
        <w:t xml:space="preserve">с учётом </w:t>
      </w:r>
      <w:r>
        <w:rPr>
          <w:szCs w:val="28"/>
        </w:rPr>
        <w:t>существующих в деятельности обра</w:t>
      </w:r>
      <w:r w:rsidRPr="002B7169">
        <w:rPr>
          <w:szCs w:val="28"/>
        </w:rPr>
        <w:t>зовательной организации коррупционных рисков.</w:t>
      </w:r>
    </w:p>
    <w:p w:rsidR="006B34F9" w:rsidRDefault="006B34F9" w:rsidP="006B34F9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rPr>
          <w:szCs w:val="28"/>
        </w:rPr>
      </w:pPr>
      <w:r w:rsidRPr="002B7169">
        <w:rPr>
          <w:szCs w:val="28"/>
        </w:rPr>
        <w:t xml:space="preserve">Принцип эффективности антикоррупционных процедур: применение       </w:t>
      </w:r>
      <w:r>
        <w:rPr>
          <w:szCs w:val="28"/>
        </w:rPr>
        <w:t xml:space="preserve">                  в образовательной организации</w:t>
      </w:r>
      <w:r w:rsidRPr="002B7169">
        <w:rPr>
          <w:szCs w:val="28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6B34F9" w:rsidRDefault="006B34F9" w:rsidP="006B34F9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rPr>
          <w:szCs w:val="28"/>
        </w:rPr>
      </w:pPr>
      <w:r w:rsidRPr="007F29D0">
        <w:rPr>
          <w:szCs w:val="28"/>
        </w:rPr>
        <w:t>Принцип ответственности и неотвратимости наказания: неотвратимость наказания дл</w:t>
      </w:r>
      <w:r>
        <w:rPr>
          <w:szCs w:val="28"/>
        </w:rPr>
        <w:t>я работников образовательной орг</w:t>
      </w:r>
      <w:r w:rsidRPr="007F29D0">
        <w:rPr>
          <w:szCs w:val="28"/>
        </w:rPr>
        <w:t>анизации вне зависимости от занимаемой должности, стажа работы и иных условий в случае совершения ими корруп</w:t>
      </w:r>
      <w:r>
        <w:rPr>
          <w:szCs w:val="28"/>
        </w:rPr>
        <w:t>ционных правонарушений в связи с</w:t>
      </w:r>
      <w:r w:rsidRPr="007F29D0">
        <w:rPr>
          <w:szCs w:val="28"/>
        </w:rPr>
        <w:t xml:space="preserve"> исполнением трудовых обязанностей, а также персональная ответственность руководства образовательной организации за реализацию внутриорганизационной </w:t>
      </w:r>
      <w:proofErr w:type="spellStart"/>
      <w:r w:rsidRPr="007F29D0">
        <w:rPr>
          <w:szCs w:val="28"/>
        </w:rPr>
        <w:t>антикоррупиионной</w:t>
      </w:r>
      <w:proofErr w:type="spellEnd"/>
      <w:r w:rsidRPr="007F29D0">
        <w:rPr>
          <w:szCs w:val="28"/>
        </w:rPr>
        <w:t xml:space="preserve"> политики. </w:t>
      </w:r>
    </w:p>
    <w:p w:rsidR="006B34F9" w:rsidRDefault="006B34F9" w:rsidP="006B34F9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Принцип постоянного</w:t>
      </w:r>
      <w:r w:rsidRPr="007F29D0">
        <w:rPr>
          <w:szCs w:val="28"/>
        </w:rPr>
        <w:t xml:space="preserve"> контрол</w:t>
      </w:r>
      <w:r>
        <w:rPr>
          <w:szCs w:val="28"/>
        </w:rPr>
        <w:t>я и регулярного мониторинга: ре</w:t>
      </w:r>
      <w:r w:rsidRPr="007F29D0">
        <w:rPr>
          <w:szCs w:val="28"/>
        </w:rPr>
        <w:t>г</w:t>
      </w:r>
      <w:r>
        <w:rPr>
          <w:szCs w:val="28"/>
        </w:rPr>
        <w:t>у</w:t>
      </w:r>
      <w:r w:rsidRPr="007F29D0">
        <w:rPr>
          <w:szCs w:val="28"/>
        </w:rPr>
        <w:t xml:space="preserve">лярное осуществление </w:t>
      </w:r>
      <w:r>
        <w:rPr>
          <w:szCs w:val="28"/>
        </w:rPr>
        <w:t>мониторинга эффективности внедрё</w:t>
      </w:r>
      <w:r w:rsidRPr="007F29D0">
        <w:rPr>
          <w:szCs w:val="28"/>
        </w:rPr>
        <w:t xml:space="preserve">нных </w:t>
      </w:r>
      <w:proofErr w:type="spellStart"/>
      <w:r w:rsidRPr="007F29D0">
        <w:rPr>
          <w:szCs w:val="28"/>
        </w:rPr>
        <w:t>антикоррупционпых</w:t>
      </w:r>
      <w:proofErr w:type="spellEnd"/>
      <w:r w:rsidRPr="007F29D0">
        <w:rPr>
          <w:szCs w:val="28"/>
        </w:rPr>
        <w:t xml:space="preserve"> стандартов и процедур, а также контроля </w:t>
      </w:r>
      <w:r>
        <w:rPr>
          <w:szCs w:val="28"/>
        </w:rPr>
        <w:t xml:space="preserve">                                                 за их исполнением.</w:t>
      </w:r>
    </w:p>
    <w:p w:rsidR="006B34F9" w:rsidRDefault="006B34F9" w:rsidP="006B34F9">
      <w:pPr>
        <w:pStyle w:val="a5"/>
        <w:tabs>
          <w:tab w:val="left" w:pos="284"/>
          <w:tab w:val="left" w:pos="993"/>
          <w:tab w:val="left" w:pos="1276"/>
        </w:tabs>
        <w:spacing w:after="0" w:line="240" w:lineRule="auto"/>
        <w:ind w:left="0" w:firstLine="0"/>
        <w:rPr>
          <w:szCs w:val="28"/>
        </w:rPr>
      </w:pPr>
    </w:p>
    <w:p w:rsidR="006B34F9" w:rsidRDefault="006B34F9" w:rsidP="006B34F9">
      <w:pPr>
        <w:pStyle w:val="a5"/>
        <w:tabs>
          <w:tab w:val="left" w:pos="284"/>
          <w:tab w:val="left" w:pos="709"/>
          <w:tab w:val="left" w:pos="1276"/>
        </w:tabs>
        <w:spacing w:after="0" w:line="240" w:lineRule="auto"/>
        <w:ind w:left="0"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II. </w:t>
      </w:r>
      <w:r w:rsidRPr="007F29D0">
        <w:rPr>
          <w:b/>
          <w:szCs w:val="28"/>
        </w:rPr>
        <w:t>Паспорт программы</w:t>
      </w:r>
    </w:p>
    <w:p w:rsidR="006B34F9" w:rsidRPr="007F29D0" w:rsidRDefault="006B34F9" w:rsidP="006B34F9">
      <w:pPr>
        <w:tabs>
          <w:tab w:val="left" w:pos="284"/>
          <w:tab w:val="left" w:pos="993"/>
          <w:tab w:val="left" w:pos="1276"/>
        </w:tabs>
        <w:spacing w:after="0" w:line="240" w:lineRule="auto"/>
        <w:jc w:val="center"/>
        <w:rPr>
          <w:b/>
          <w:sz w:val="8"/>
          <w:szCs w:val="16"/>
        </w:rPr>
      </w:pP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6B34F9" w:rsidTr="00C467F7">
        <w:tc>
          <w:tcPr>
            <w:tcW w:w="3119" w:type="dxa"/>
          </w:tcPr>
          <w:p w:rsidR="006B34F9" w:rsidRPr="000C69F1" w:rsidRDefault="006B34F9" w:rsidP="00C467F7">
            <w:pPr>
              <w:tabs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>Наименование программы.</w:t>
            </w:r>
          </w:p>
        </w:tc>
        <w:tc>
          <w:tcPr>
            <w:tcW w:w="6379" w:type="dxa"/>
          </w:tcPr>
          <w:p w:rsidR="006B34F9" w:rsidRPr="000C69F1" w:rsidRDefault="006B34F9" w:rsidP="00F80EC5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 xml:space="preserve">Противодействие коррупции в </w:t>
            </w:r>
            <w:r w:rsidR="00B73374">
              <w:rPr>
                <w:b/>
                <w:sz w:val="24"/>
                <w:szCs w:val="24"/>
              </w:rPr>
              <w:t>МБОУ «Саглынская СОШ Овюрского кожууна»</w:t>
            </w:r>
            <w:r w:rsidRPr="000C69F1">
              <w:rPr>
                <w:b/>
                <w:sz w:val="24"/>
                <w:szCs w:val="24"/>
              </w:rPr>
              <w:t xml:space="preserve"> 202</w:t>
            </w:r>
            <w:r w:rsidR="00F80EC5">
              <w:rPr>
                <w:b/>
                <w:sz w:val="24"/>
                <w:szCs w:val="24"/>
              </w:rPr>
              <w:t>2</w:t>
            </w:r>
            <w:r w:rsidRPr="000C69F1">
              <w:rPr>
                <w:b/>
                <w:sz w:val="24"/>
                <w:szCs w:val="24"/>
              </w:rPr>
              <w:t>-202</w:t>
            </w:r>
            <w:r w:rsidR="00F80EC5">
              <w:rPr>
                <w:b/>
                <w:sz w:val="24"/>
                <w:szCs w:val="24"/>
              </w:rPr>
              <w:t>3</w:t>
            </w:r>
            <w:r w:rsidRPr="000C69F1">
              <w:rPr>
                <w:b/>
                <w:sz w:val="24"/>
                <w:szCs w:val="24"/>
              </w:rPr>
              <w:t xml:space="preserve"> годы.</w:t>
            </w:r>
          </w:p>
        </w:tc>
      </w:tr>
      <w:tr w:rsidR="006B34F9" w:rsidTr="00C467F7">
        <w:tc>
          <w:tcPr>
            <w:tcW w:w="3119" w:type="dxa"/>
          </w:tcPr>
          <w:p w:rsidR="006B34F9" w:rsidRPr="002762BB" w:rsidRDefault="006B34F9" w:rsidP="00C467F7">
            <w:pPr>
              <w:tabs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 реализации программы.</w:t>
            </w:r>
          </w:p>
        </w:tc>
        <w:tc>
          <w:tcPr>
            <w:tcW w:w="6379" w:type="dxa"/>
          </w:tcPr>
          <w:p w:rsidR="006B34F9" w:rsidRDefault="00F80EC5" w:rsidP="00C467F7">
            <w:pPr>
              <w:spacing w:after="33" w:line="23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2022</w:t>
            </w:r>
            <w:r w:rsidR="006B34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="006B34F9">
              <w:rPr>
                <w:sz w:val="24"/>
                <w:szCs w:val="24"/>
              </w:rPr>
              <w:t xml:space="preserve"> годы.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реализуется в два этапа</w:t>
            </w:r>
            <w:r w:rsidRPr="00226A46">
              <w:rPr>
                <w:sz w:val="24"/>
                <w:szCs w:val="24"/>
              </w:rPr>
              <w:t xml:space="preserve">: </w:t>
            </w:r>
          </w:p>
          <w:p w:rsidR="006B34F9" w:rsidRDefault="006B34F9" w:rsidP="006B34F9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219"/>
              </w:tabs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226A46">
              <w:rPr>
                <w:sz w:val="24"/>
                <w:szCs w:val="24"/>
                <w:lang w:val="en-US"/>
              </w:rPr>
              <w:t xml:space="preserve">I </w:t>
            </w:r>
            <w:r w:rsidRPr="00226A46">
              <w:rPr>
                <w:sz w:val="24"/>
                <w:szCs w:val="24"/>
              </w:rPr>
              <w:t>этап – 202</w:t>
            </w:r>
            <w:r w:rsidR="00F80EC5">
              <w:rPr>
                <w:sz w:val="24"/>
                <w:szCs w:val="24"/>
              </w:rPr>
              <w:t>2</w:t>
            </w:r>
            <w:r w:rsidRPr="00226A46">
              <w:rPr>
                <w:sz w:val="24"/>
                <w:szCs w:val="24"/>
              </w:rPr>
              <w:t xml:space="preserve"> год;</w:t>
            </w:r>
          </w:p>
          <w:p w:rsidR="006B34F9" w:rsidRPr="00226A46" w:rsidRDefault="006B34F9" w:rsidP="006B34F9">
            <w:pPr>
              <w:pStyle w:val="a5"/>
              <w:numPr>
                <w:ilvl w:val="0"/>
                <w:numId w:val="1"/>
              </w:numPr>
              <w:tabs>
                <w:tab w:val="left" w:pos="219"/>
              </w:tabs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226A46">
              <w:rPr>
                <w:sz w:val="24"/>
                <w:szCs w:val="24"/>
                <w:lang w:val="en-US"/>
              </w:rPr>
              <w:t>II</w:t>
            </w:r>
            <w:r w:rsidR="00F80EC5">
              <w:rPr>
                <w:sz w:val="24"/>
                <w:szCs w:val="24"/>
              </w:rPr>
              <w:t>этап – 2023</w:t>
            </w:r>
            <w:r w:rsidRPr="00226A46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6B34F9" w:rsidTr="00C467F7">
        <w:trPr>
          <w:trHeight w:val="848"/>
        </w:trPr>
        <w:tc>
          <w:tcPr>
            <w:tcW w:w="3119" w:type="dxa"/>
          </w:tcPr>
          <w:p w:rsidR="006B34F9" w:rsidRPr="002762BB" w:rsidRDefault="006B34F9" w:rsidP="00C467F7">
            <w:pPr>
              <w:tabs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программы.</w:t>
            </w:r>
          </w:p>
        </w:tc>
        <w:tc>
          <w:tcPr>
            <w:tcW w:w="6379" w:type="dxa"/>
          </w:tcPr>
          <w:p w:rsidR="006B34F9" w:rsidRPr="009C2D5D" w:rsidRDefault="006B34F9" w:rsidP="00C467F7">
            <w:pPr>
              <w:spacing w:after="0"/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МБОУ </w:t>
            </w:r>
            <w:r w:rsidR="00B73374">
              <w:rPr>
                <w:sz w:val="24"/>
                <w:szCs w:val="24"/>
              </w:rPr>
              <w:t>«Саглынская СОШ Овюрского кожууна»:</w:t>
            </w:r>
          </w:p>
          <w:p w:rsidR="006B34F9" w:rsidRDefault="006B34F9" w:rsidP="00C467F7">
            <w:pPr>
              <w:spacing w:after="6" w:line="24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</w:t>
            </w:r>
            <w:r w:rsidRPr="009C2D5D">
              <w:rPr>
                <w:sz w:val="24"/>
                <w:szCs w:val="24"/>
              </w:rPr>
              <w:t>уществляе</w:t>
            </w:r>
            <w:r>
              <w:rPr>
                <w:sz w:val="24"/>
                <w:szCs w:val="24"/>
              </w:rPr>
              <w:t xml:space="preserve">т общее руководство программой– директор </w:t>
            </w:r>
            <w:r w:rsidR="00B73374">
              <w:rPr>
                <w:sz w:val="24"/>
                <w:szCs w:val="24"/>
              </w:rPr>
              <w:t>О.М. Назытай</w:t>
            </w:r>
            <w:r w:rsidRPr="009C2D5D">
              <w:rPr>
                <w:sz w:val="24"/>
                <w:szCs w:val="24"/>
              </w:rPr>
              <w:t>;</w:t>
            </w:r>
          </w:p>
          <w:p w:rsidR="006B34F9" w:rsidRPr="009C2D5D" w:rsidRDefault="006B34F9" w:rsidP="00C467F7">
            <w:pPr>
              <w:spacing w:after="6" w:line="24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организует работу п</w:t>
            </w:r>
            <w:r w:rsidRPr="009C2D5D">
              <w:rPr>
                <w:sz w:val="24"/>
                <w:szCs w:val="24"/>
              </w:rPr>
              <w:t>о реализации меропр</w:t>
            </w:r>
            <w:r>
              <w:rPr>
                <w:sz w:val="24"/>
                <w:szCs w:val="24"/>
              </w:rPr>
              <w:t>иятий</w:t>
            </w:r>
          </w:p>
          <w:p w:rsidR="006B34F9" w:rsidRDefault="006B34F9" w:rsidP="00C467F7">
            <w:pPr>
              <w:spacing w:after="33" w:line="23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</w:t>
            </w:r>
            <w:r w:rsidR="00271A62">
              <w:rPr>
                <w:sz w:val="24"/>
                <w:szCs w:val="24"/>
              </w:rPr>
              <w:t xml:space="preserve">– </w:t>
            </w:r>
            <w:r w:rsidR="00271A62" w:rsidRPr="009C2D5D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 w:rsidRPr="009C2D5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иректора </w:t>
            </w:r>
          </w:p>
          <w:p w:rsidR="006B34F9" w:rsidRDefault="006B34F9" w:rsidP="00C467F7">
            <w:pPr>
              <w:spacing w:after="33" w:line="23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УВР </w:t>
            </w:r>
            <w:r w:rsidR="00B73374">
              <w:rPr>
                <w:sz w:val="24"/>
                <w:szCs w:val="24"/>
              </w:rPr>
              <w:t>Куулар З.К.</w:t>
            </w:r>
          </w:p>
          <w:p w:rsidR="006B34F9" w:rsidRPr="002762BB" w:rsidRDefault="006B34F9" w:rsidP="00C467F7">
            <w:pPr>
              <w:spacing w:after="33" w:line="239" w:lineRule="auto"/>
              <w:ind w:left="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проводят антикоррупционную пропаганду – учителя.</w:t>
            </w:r>
          </w:p>
        </w:tc>
      </w:tr>
    </w:tbl>
    <w:p w:rsidR="006B34F9" w:rsidRPr="009C2D5D" w:rsidRDefault="006B34F9" w:rsidP="006B34F9">
      <w:pPr>
        <w:spacing w:after="33" w:line="239" w:lineRule="auto"/>
        <w:ind w:left="2"/>
        <w:rPr>
          <w:sz w:val="24"/>
          <w:szCs w:val="24"/>
        </w:rPr>
      </w:pPr>
    </w:p>
    <w:tbl>
      <w:tblPr>
        <w:tblStyle w:val="a6"/>
        <w:tblW w:w="0" w:type="auto"/>
        <w:tblInd w:w="2" w:type="dxa"/>
        <w:tblLook w:val="04A0" w:firstRow="1" w:lastRow="0" w:firstColumn="1" w:lastColumn="0" w:noHBand="0" w:noVBand="1"/>
      </w:tblPr>
      <w:tblGrid>
        <w:gridCol w:w="3627"/>
        <w:gridCol w:w="5716"/>
      </w:tblGrid>
      <w:tr w:rsidR="006B34F9" w:rsidTr="00F80EC5">
        <w:trPr>
          <w:trHeight w:val="2684"/>
        </w:trPr>
        <w:tc>
          <w:tcPr>
            <w:tcW w:w="3627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Участники программы.</w:t>
            </w:r>
          </w:p>
        </w:tc>
        <w:tc>
          <w:tcPr>
            <w:tcW w:w="5716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рассчитана на: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педагогический коллектив;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учебно-вспомогательный персонал;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обслуживающий персонал;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обучающихся;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родителей, законных представителей обучающихся;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физических и юридических лиц, с которыми образовательная организация вступает в договорные отношения.  </w:t>
            </w:r>
          </w:p>
        </w:tc>
      </w:tr>
    </w:tbl>
    <w:p w:rsidR="006B34F9" w:rsidRDefault="006B34F9" w:rsidP="006B34F9">
      <w:pPr>
        <w:spacing w:after="33" w:line="239" w:lineRule="auto"/>
        <w:ind w:left="2"/>
        <w:rPr>
          <w:sz w:val="24"/>
          <w:szCs w:val="24"/>
        </w:rPr>
      </w:pPr>
    </w:p>
    <w:p w:rsidR="006B34F9" w:rsidRPr="00F26633" w:rsidRDefault="006B34F9" w:rsidP="006B34F9">
      <w:pPr>
        <w:pStyle w:val="a5"/>
        <w:spacing w:after="33" w:line="239" w:lineRule="auto"/>
        <w:ind w:left="0"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III. </w:t>
      </w:r>
      <w:r w:rsidRPr="00F26633">
        <w:rPr>
          <w:b/>
          <w:szCs w:val="28"/>
        </w:rPr>
        <w:t>Основная часть</w:t>
      </w:r>
    </w:p>
    <w:p w:rsidR="006B34F9" w:rsidRPr="00F26633" w:rsidRDefault="006B34F9" w:rsidP="006B34F9">
      <w:pPr>
        <w:spacing w:after="33" w:line="239" w:lineRule="auto"/>
        <w:ind w:left="2"/>
        <w:rPr>
          <w:sz w:val="8"/>
          <w:szCs w:val="16"/>
        </w:rPr>
      </w:pPr>
    </w:p>
    <w:p w:rsidR="006B34F9" w:rsidRPr="009D6EFB" w:rsidRDefault="006B34F9" w:rsidP="00B73374">
      <w:pPr>
        <w:pStyle w:val="a3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D6EFB">
        <w:rPr>
          <w:rFonts w:ascii="Times New Roman" w:hAnsi="Times New Roman"/>
          <w:b/>
          <w:sz w:val="28"/>
          <w:szCs w:val="28"/>
        </w:rPr>
        <w:t>Общая характеристика проблем в сфере профилактики и противодействия коррупци</w:t>
      </w:r>
      <w:r>
        <w:rPr>
          <w:rFonts w:ascii="Times New Roman" w:hAnsi="Times New Roman"/>
          <w:b/>
          <w:sz w:val="28"/>
          <w:szCs w:val="28"/>
        </w:rPr>
        <w:t xml:space="preserve">и на территории </w:t>
      </w:r>
      <w:r w:rsidR="00B73374">
        <w:rPr>
          <w:rFonts w:ascii="Times New Roman" w:hAnsi="Times New Roman"/>
          <w:b/>
          <w:sz w:val="28"/>
          <w:szCs w:val="28"/>
        </w:rPr>
        <w:t>МБОУ «Саглынская СОШ Овюрского кожууна»</w:t>
      </w:r>
    </w:p>
    <w:p w:rsidR="006B34F9" w:rsidRPr="0006697D" w:rsidRDefault="006B34F9" w:rsidP="006B34F9">
      <w:pPr>
        <w:pStyle w:val="a3"/>
        <w:jc w:val="center"/>
        <w:rPr>
          <w:rFonts w:ascii="Times New Roman" w:hAnsi="Times New Roman"/>
          <w:sz w:val="8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531"/>
      </w:tblGrid>
      <w:tr w:rsidR="006B34F9" w:rsidTr="00C467F7">
        <w:tc>
          <w:tcPr>
            <w:tcW w:w="1980" w:type="dxa"/>
          </w:tcPr>
          <w:p w:rsidR="006B34F9" w:rsidRPr="000C69F1" w:rsidRDefault="006B34F9" w:rsidP="00C46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9F1">
              <w:rPr>
                <w:rFonts w:ascii="Times New Roman" w:hAnsi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2977" w:type="dxa"/>
          </w:tcPr>
          <w:p w:rsidR="006B34F9" w:rsidRPr="000C69F1" w:rsidRDefault="006B34F9" w:rsidP="00C46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9F1">
              <w:rPr>
                <w:rFonts w:ascii="Times New Roman" w:hAnsi="Times New Roman"/>
                <w:b/>
                <w:sz w:val="24"/>
                <w:szCs w:val="24"/>
              </w:rPr>
              <w:t>Суть проблемы</w:t>
            </w:r>
          </w:p>
        </w:tc>
        <w:tc>
          <w:tcPr>
            <w:tcW w:w="4531" w:type="dxa"/>
          </w:tcPr>
          <w:p w:rsidR="006B34F9" w:rsidRPr="000C69F1" w:rsidRDefault="006B34F9" w:rsidP="00C467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9F1">
              <w:rPr>
                <w:rFonts w:ascii="Times New Roman" w:hAnsi="Times New Roman"/>
                <w:b/>
                <w:sz w:val="24"/>
                <w:szCs w:val="24"/>
              </w:rPr>
              <w:t>Механизмы минимизации</w:t>
            </w:r>
          </w:p>
        </w:tc>
      </w:tr>
      <w:tr w:rsidR="006B34F9" w:rsidTr="00C467F7">
        <w:tc>
          <w:tcPr>
            <w:tcW w:w="1980" w:type="dxa"/>
          </w:tcPr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                  и вымогание подарков.</w:t>
            </w:r>
          </w:p>
        </w:tc>
        <w:tc>
          <w:tcPr>
            <w:tcW w:w="2977" w:type="dxa"/>
          </w:tcPr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Подкуп работников                        и принуждение к даче взятки с их стороны.</w:t>
            </w:r>
          </w:p>
        </w:tc>
        <w:tc>
          <w:tcPr>
            <w:tcW w:w="4531" w:type="dxa"/>
          </w:tcPr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условий труда;</w:t>
            </w:r>
          </w:p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заработной платы.</w:t>
            </w:r>
          </w:p>
        </w:tc>
      </w:tr>
      <w:tr w:rsidR="006B34F9" w:rsidTr="00C467F7">
        <w:tc>
          <w:tcPr>
            <w:tcW w:w="1980" w:type="dxa"/>
          </w:tcPr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денежных средств, неформальные платежи.</w:t>
            </w:r>
          </w:p>
        </w:tc>
        <w:tc>
          <w:tcPr>
            <w:tcW w:w="2977" w:type="dxa"/>
          </w:tcPr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Нехватка денежных средств.</w:t>
            </w:r>
          </w:p>
        </w:tc>
        <w:tc>
          <w:tcPr>
            <w:tcW w:w="4531" w:type="dxa"/>
          </w:tcPr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привлечение спонсорской помощи;</w:t>
            </w:r>
          </w:p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информационная открытость деятельности образовательной организации;</w:t>
            </w:r>
          </w:p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соблюдение </w:t>
            </w:r>
            <w:r w:rsidR="00B73374">
              <w:rPr>
                <w:rFonts w:ascii="Times New Roman" w:hAnsi="Times New Roman"/>
                <w:sz w:val="24"/>
                <w:szCs w:val="24"/>
              </w:rPr>
              <w:t>утверждённых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антикоррупционных нормативных локальных актов образовательной организации.</w:t>
            </w:r>
          </w:p>
        </w:tc>
      </w:tr>
      <w:tr w:rsidR="006B34F9" w:rsidTr="00C467F7">
        <w:trPr>
          <w:trHeight w:val="2760"/>
        </w:trPr>
        <w:tc>
          <w:tcPr>
            <w:tcW w:w="1980" w:type="dxa"/>
          </w:tcPr>
          <w:p w:rsidR="006B34F9" w:rsidRPr="00CA0B52" w:rsidRDefault="00B73374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</w:t>
            </w:r>
            <w:r w:rsidR="006B34F9">
              <w:rPr>
                <w:rFonts w:ascii="Times New Roman" w:hAnsi="Times New Roman"/>
                <w:sz w:val="24"/>
                <w:szCs w:val="24"/>
              </w:rPr>
              <w:t xml:space="preserve"> неприятия коррупции.</w:t>
            </w:r>
          </w:p>
        </w:tc>
        <w:tc>
          <w:tcPr>
            <w:tcW w:w="2977" w:type="dxa"/>
          </w:tcPr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Моральная деградация, устойчивая толерантность работников к коррупции.</w:t>
            </w:r>
          </w:p>
        </w:tc>
        <w:tc>
          <w:tcPr>
            <w:tcW w:w="4531" w:type="dxa"/>
          </w:tcPr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этих фактов как социальной проблемы;</w:t>
            </w:r>
          </w:p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непримиримая реакция на коррупцию;                         </w:t>
            </w:r>
          </w:p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374">
              <w:rPr>
                <w:rFonts w:ascii="Times New Roman" w:hAnsi="Times New Roman"/>
                <w:sz w:val="24"/>
                <w:szCs w:val="24"/>
              </w:rPr>
              <w:t>пропагандистская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просветительская работа;</w:t>
            </w:r>
          </w:p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реализация задач антикоррупционного образования при участии в данном процессе всех заинтересованных сторон: родителей, общественности и социально ответственных работников.</w:t>
            </w:r>
          </w:p>
        </w:tc>
      </w:tr>
      <w:tr w:rsidR="006B34F9" w:rsidTr="00C467F7">
        <w:trPr>
          <w:trHeight w:val="848"/>
        </w:trPr>
        <w:tc>
          <w:tcPr>
            <w:tcW w:w="1980" w:type="dxa"/>
          </w:tcPr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Слабая правовая грамотность.</w:t>
            </w:r>
          </w:p>
        </w:tc>
        <w:tc>
          <w:tcPr>
            <w:tcW w:w="2977" w:type="dxa"/>
          </w:tcPr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Недостаточное информированность участников</w:t>
            </w:r>
          </w:p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9135F">
              <w:rPr>
                <w:rFonts w:ascii="Times New Roman" w:hAnsi="Times New Roman"/>
                <w:sz w:val="24"/>
                <w:szCs w:val="24"/>
              </w:rPr>
              <w:t>последствиях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коррупции для общества, их слабая правовая подготовка.</w:t>
            </w:r>
          </w:p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B34F9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антикоррупционное образование: формирование у участников программы антикоррупционных установок, </w:t>
            </w:r>
          </w:p>
          <w:p w:rsidR="006B34F9" w:rsidRDefault="00B73374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мировоззрения</w:t>
            </w:r>
            <w:r w:rsidR="006B34F9">
              <w:rPr>
                <w:rFonts w:ascii="Times New Roman" w:hAnsi="Times New Roman"/>
                <w:sz w:val="24"/>
                <w:szCs w:val="24"/>
              </w:rPr>
              <w:t>, повышения уровня правосознания и правовой культуры;</w:t>
            </w:r>
          </w:p>
          <w:p w:rsidR="006B34F9" w:rsidRPr="00CA0B52" w:rsidRDefault="006B34F9" w:rsidP="00C467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разъяснение положений законодательства о мерах ответственности за совершение коррупционных правонарушений.</w:t>
            </w:r>
          </w:p>
        </w:tc>
      </w:tr>
    </w:tbl>
    <w:p w:rsidR="006B34F9" w:rsidRDefault="006B34F9" w:rsidP="006B34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B34F9" w:rsidRPr="009D6EFB" w:rsidRDefault="006B34F9" w:rsidP="006B34F9">
      <w:pPr>
        <w:pStyle w:val="a5"/>
        <w:spacing w:after="33" w:line="239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2. </w:t>
      </w:r>
      <w:r w:rsidRPr="009D6EFB">
        <w:rPr>
          <w:b/>
          <w:szCs w:val="28"/>
        </w:rPr>
        <w:t>План программных мероприятий</w:t>
      </w:r>
    </w:p>
    <w:p w:rsidR="006B34F9" w:rsidRPr="000C69F1" w:rsidRDefault="006B34F9" w:rsidP="006B34F9">
      <w:pPr>
        <w:spacing w:after="33" w:line="239" w:lineRule="auto"/>
        <w:ind w:left="2"/>
        <w:rPr>
          <w:sz w:val="8"/>
          <w:szCs w:val="16"/>
        </w:rPr>
      </w:pPr>
    </w:p>
    <w:tbl>
      <w:tblPr>
        <w:tblStyle w:val="a6"/>
        <w:tblW w:w="949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844"/>
        <w:gridCol w:w="3544"/>
        <w:gridCol w:w="1417"/>
        <w:gridCol w:w="1559"/>
        <w:gridCol w:w="2127"/>
      </w:tblGrid>
      <w:tr w:rsidR="006B34F9" w:rsidTr="00C467F7">
        <w:tc>
          <w:tcPr>
            <w:tcW w:w="844" w:type="dxa"/>
          </w:tcPr>
          <w:p w:rsidR="006B34F9" w:rsidRPr="000C69F1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>№№</w:t>
            </w:r>
          </w:p>
          <w:p w:rsidR="006B34F9" w:rsidRPr="000C69F1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6B34F9" w:rsidRPr="000C69F1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6B34F9" w:rsidRPr="000C69F1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1559" w:type="dxa"/>
          </w:tcPr>
          <w:p w:rsidR="006B34F9" w:rsidRPr="000C69F1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6B34F9" w:rsidRPr="000C69F1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C69F1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B34F9" w:rsidTr="00C467F7">
        <w:tc>
          <w:tcPr>
            <w:tcW w:w="9491" w:type="dxa"/>
            <w:gridSpan w:val="5"/>
          </w:tcPr>
          <w:p w:rsidR="006B34F9" w:rsidRPr="002C3562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C3562">
              <w:rPr>
                <w:b/>
                <w:sz w:val="24"/>
                <w:szCs w:val="24"/>
              </w:rPr>
              <w:t>2.1. Правовые и организационные основы противодействия коррупции.</w:t>
            </w:r>
          </w:p>
        </w:tc>
      </w:tr>
      <w:tr w:rsidR="006B34F9" w:rsidTr="00C467F7">
        <w:trPr>
          <w:trHeight w:val="3860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544" w:type="dxa"/>
          </w:tcPr>
          <w:p w:rsidR="006B34F9" w:rsidRPr="002C3562" w:rsidRDefault="006B34F9" w:rsidP="00C467F7">
            <w:pPr>
              <w:spacing w:after="0" w:line="240" w:lineRule="auto"/>
              <w:ind w:left="0" w:right="5" w:firstLine="0"/>
              <w:jc w:val="left"/>
              <w:rPr>
                <w:sz w:val="24"/>
                <w:szCs w:val="24"/>
              </w:rPr>
            </w:pPr>
            <w:r w:rsidRPr="002C3562">
              <w:rPr>
                <w:sz w:val="24"/>
                <w:szCs w:val="24"/>
              </w:rPr>
              <w:t>Разраб</w:t>
            </w:r>
            <w:r>
              <w:rPr>
                <w:sz w:val="24"/>
                <w:szCs w:val="24"/>
              </w:rPr>
              <w:t>отать и принять локальные акты п</w:t>
            </w:r>
            <w:r w:rsidRPr="002C3562">
              <w:rPr>
                <w:sz w:val="24"/>
                <w:szCs w:val="24"/>
              </w:rPr>
              <w:t xml:space="preserve">о предупреждению коррупционных </w:t>
            </w:r>
            <w:r w:rsidR="00B73374" w:rsidRPr="002C3562">
              <w:rPr>
                <w:sz w:val="24"/>
                <w:szCs w:val="24"/>
              </w:rPr>
              <w:t>проявлений, в</w:t>
            </w:r>
            <w:r w:rsidRPr="002C3562">
              <w:rPr>
                <w:sz w:val="24"/>
                <w:szCs w:val="24"/>
              </w:rPr>
              <w:t xml:space="preserve"> том числе:</w:t>
            </w:r>
          </w:p>
          <w:p w:rsidR="006B34F9" w:rsidRPr="002C3562" w:rsidRDefault="006B34F9" w:rsidP="00C467F7">
            <w:pPr>
              <w:spacing w:after="0" w:line="240" w:lineRule="auto"/>
              <w:ind w:left="0" w:righ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кодекс этик</w:t>
            </w:r>
            <w:r w:rsidRPr="002C3562">
              <w:rPr>
                <w:sz w:val="24"/>
                <w:szCs w:val="24"/>
              </w:rPr>
              <w:t>и служебного поведения работников образовательной организации;</w:t>
            </w:r>
          </w:p>
          <w:p w:rsidR="006B34F9" w:rsidRPr="002C3562" w:rsidRDefault="006B34F9" w:rsidP="00C467F7">
            <w:pPr>
              <w:spacing w:after="0" w:line="240" w:lineRule="auto"/>
              <w:ind w:left="0" w:righ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C3562">
              <w:rPr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отношений;</w:t>
            </w:r>
          </w:p>
          <w:p w:rsidR="006B34F9" w:rsidRDefault="006B34F9" w:rsidP="00C467F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C3562">
              <w:rPr>
                <w:sz w:val="24"/>
                <w:szCs w:val="24"/>
              </w:rPr>
              <w:t>порядок обмена деловыми подарками и знаками делового гостеприимства</w:t>
            </w:r>
            <w:r>
              <w:rPr>
                <w:sz w:val="24"/>
                <w:szCs w:val="24"/>
              </w:rPr>
              <w:t>.</w:t>
            </w:r>
          </w:p>
          <w:p w:rsidR="006B34F9" w:rsidRPr="009D6EFB" w:rsidRDefault="006B34F9" w:rsidP="00C467F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6B34F9" w:rsidTr="00C467F7">
        <w:trPr>
          <w:trHeight w:val="330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3544" w:type="dxa"/>
          </w:tcPr>
          <w:p w:rsidR="006B34F9" w:rsidRPr="009D6EFB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Включить темы антикоррупционного </w:t>
            </w:r>
            <w:r w:rsidR="00271A62">
              <w:rPr>
                <w:sz w:val="24"/>
                <w:szCs w:val="24"/>
              </w:rPr>
              <w:t>характера в</w:t>
            </w:r>
            <w:r>
              <w:rPr>
                <w:sz w:val="24"/>
                <w:szCs w:val="24"/>
              </w:rPr>
              <w:t xml:space="preserve"> программы учебных дисциплин и планы воспитательной работы.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6B34F9" w:rsidTr="00C467F7">
        <w:trPr>
          <w:trHeight w:val="276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3544" w:type="dxa"/>
          </w:tcPr>
          <w:p w:rsidR="006B34F9" w:rsidRPr="002C3562" w:rsidRDefault="006B34F9" w:rsidP="00C467F7">
            <w:pPr>
              <w:spacing w:after="0" w:line="240" w:lineRule="auto"/>
              <w:ind w:left="0"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Антикоррупционная экспертиза локальных нормативных актов.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B34F9" w:rsidTr="00C467F7">
        <w:trPr>
          <w:trHeight w:val="306"/>
        </w:trPr>
        <w:tc>
          <w:tcPr>
            <w:tcW w:w="9491" w:type="dxa"/>
            <w:gridSpan w:val="5"/>
          </w:tcPr>
          <w:p w:rsidR="006B34F9" w:rsidRPr="003516DC" w:rsidRDefault="006B34F9" w:rsidP="00C467F7">
            <w:pPr>
              <w:spacing w:after="33" w:line="239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516DC">
              <w:rPr>
                <w:b/>
                <w:sz w:val="24"/>
                <w:szCs w:val="24"/>
              </w:rPr>
              <w:t>2.2. Методы антикоррупционного просвещения</w:t>
            </w:r>
          </w:p>
        </w:tc>
      </w:tr>
      <w:tr w:rsidR="006B34F9" w:rsidTr="00C467F7">
        <w:trPr>
          <w:trHeight w:val="555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3544" w:type="dxa"/>
          </w:tcPr>
          <w:p w:rsidR="006B34F9" w:rsidRPr="009D6EFB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беседы по разъяснению законодательства в сфере противодействия коррупции.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 месяца</w:t>
            </w: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D6EFB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Родители</w:t>
            </w:r>
          </w:p>
        </w:tc>
        <w:tc>
          <w:tcPr>
            <w:tcW w:w="2127" w:type="dxa"/>
          </w:tcPr>
          <w:p w:rsidR="006B34F9" w:rsidRPr="009D6EFB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6B34F9" w:rsidTr="00C467F7">
        <w:trPr>
          <w:trHeight w:val="280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</w:t>
            </w:r>
            <w:r w:rsidR="00B73374">
              <w:rPr>
                <w:sz w:val="24"/>
                <w:szCs w:val="24"/>
              </w:rPr>
              <w:t>антикоррупционное</w:t>
            </w:r>
            <w:r>
              <w:rPr>
                <w:sz w:val="24"/>
                <w:szCs w:val="24"/>
              </w:rPr>
              <w:t xml:space="preserve"> обучение: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B34F9" w:rsidTr="00C467F7">
        <w:trPr>
          <w:trHeight w:val="3769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3544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9513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тематические классные часы «Что такое коррупция      и как с ней бороться?», «Коррупции – нет!»;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конкурсы «Что я знаю                   о своих правах?», «Ребёнок и закон;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игры «Моё отношение                   к коррупции», «Что я могу сделать в </w:t>
            </w:r>
            <w:r w:rsidR="00B73374">
              <w:rPr>
                <w:sz w:val="24"/>
                <w:szCs w:val="24"/>
              </w:rPr>
              <w:t>борьбе</w:t>
            </w:r>
            <w:r>
              <w:rPr>
                <w:sz w:val="24"/>
                <w:szCs w:val="24"/>
              </w:rPr>
              <w:t xml:space="preserve">                                с коррупцией»;</w:t>
            </w: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рисунок «Коррупция глазами детей».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Учителя, 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правоохранительных органов 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B34F9" w:rsidTr="00C467F7"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3544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Инструктивные совещания на тему: «Коррупция                 и </w:t>
            </w:r>
            <w:r>
              <w:rPr>
                <w:sz w:val="24"/>
                <w:szCs w:val="24"/>
              </w:rPr>
              <w:lastRenderedPageBreak/>
              <w:t>ответственность».</w:t>
            </w:r>
          </w:p>
        </w:tc>
        <w:tc>
          <w:tcPr>
            <w:tcW w:w="1417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один раз в месяц</w:t>
            </w: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</w:tc>
      </w:tr>
      <w:tr w:rsidR="006B34F9" w:rsidTr="00C467F7"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</w:t>
            </w:r>
          </w:p>
        </w:tc>
        <w:tc>
          <w:tcPr>
            <w:tcW w:w="3544" w:type="dxa"/>
          </w:tcPr>
          <w:p w:rsidR="006B34F9" w:rsidRPr="00951347" w:rsidRDefault="00B73374" w:rsidP="00C467F7">
            <w:pPr>
              <w:spacing w:after="0" w:line="240" w:lineRule="auto"/>
              <w:ind w:left="0" w:right="58" w:firstLine="0"/>
              <w:jc w:val="left"/>
              <w:rPr>
                <w:sz w:val="24"/>
                <w:szCs w:val="24"/>
              </w:rPr>
            </w:pPr>
            <w:r w:rsidRPr="00951347">
              <w:rPr>
                <w:sz w:val="24"/>
                <w:szCs w:val="24"/>
              </w:rPr>
              <w:t>Подготовить</w:t>
            </w:r>
            <w:r w:rsidR="006B34F9" w:rsidRPr="00951347">
              <w:rPr>
                <w:sz w:val="24"/>
                <w:szCs w:val="24"/>
              </w:rPr>
              <w:t xml:space="preserve"> информационные материмы, кратко</w:t>
            </w:r>
          </w:p>
          <w:p w:rsidR="006B34F9" w:rsidRPr="00951347" w:rsidRDefault="006B34F9" w:rsidP="00C467F7">
            <w:pPr>
              <w:spacing w:after="0" w:line="240" w:lineRule="auto"/>
              <w:ind w:left="0" w:right="250" w:firstLine="0"/>
              <w:jc w:val="left"/>
              <w:rPr>
                <w:sz w:val="24"/>
                <w:szCs w:val="24"/>
              </w:rPr>
            </w:pPr>
            <w:r w:rsidRPr="00951347">
              <w:rPr>
                <w:sz w:val="24"/>
                <w:szCs w:val="24"/>
              </w:rPr>
              <w:t>описывающие возможные случаи коррупции в организации, возможности реагирования ребенка,</w:t>
            </w:r>
          </w:p>
          <w:p w:rsidR="006B34F9" w:rsidRPr="00951347" w:rsidRDefault="006B34F9" w:rsidP="00C467F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51347">
              <w:rPr>
                <w:sz w:val="24"/>
                <w:szCs w:val="24"/>
              </w:rPr>
              <w:t>вкл</w:t>
            </w:r>
            <w:r>
              <w:rPr>
                <w:sz w:val="24"/>
                <w:szCs w:val="24"/>
              </w:rPr>
              <w:t>ючая контакты ответственных лиц.</w:t>
            </w:r>
            <w:r w:rsidRPr="00951347">
              <w:rPr>
                <w:sz w:val="24"/>
                <w:szCs w:val="24"/>
              </w:rPr>
              <w:t xml:space="preserve"> Разместить в помещениях организации в зоне видимости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  <w:tr w:rsidR="006B34F9" w:rsidTr="00C467F7">
        <w:tc>
          <w:tcPr>
            <w:tcW w:w="9491" w:type="dxa"/>
            <w:gridSpan w:val="5"/>
          </w:tcPr>
          <w:p w:rsidR="006B34F9" w:rsidRPr="00D849E7" w:rsidRDefault="006B34F9" w:rsidP="00C467F7">
            <w:pPr>
              <w:pStyle w:val="a5"/>
              <w:spacing w:after="33" w:line="23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2.3. </w:t>
            </w:r>
            <w:r w:rsidRPr="00D849E7">
              <w:rPr>
                <w:b/>
                <w:sz w:val="24"/>
                <w:szCs w:val="24"/>
              </w:rPr>
              <w:t>Взаимодействие с родителями и общественностью.</w:t>
            </w:r>
          </w:p>
        </w:tc>
      </w:tr>
      <w:tr w:rsidR="006B34F9" w:rsidTr="00C467F7"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3544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Ввести в работу телефон доверия и горячую линию, разместить «ящик обращений».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работники, родители, иные лица</w:t>
            </w:r>
          </w:p>
        </w:tc>
        <w:tc>
          <w:tcPr>
            <w:tcW w:w="2127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6B34F9" w:rsidTr="00C467F7"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3544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личный приём граждан по вопросам проявления коррупции.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 w:val="restart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B34F9" w:rsidTr="00C467F7"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</w:t>
            </w:r>
          </w:p>
        </w:tc>
        <w:tc>
          <w:tcPr>
            <w:tcW w:w="3544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анкетирование, включая опросы.</w:t>
            </w:r>
          </w:p>
        </w:tc>
        <w:tc>
          <w:tcPr>
            <w:tcW w:w="1417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1559" w:type="dxa"/>
            <w:vMerge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6B34F9" w:rsidTr="00C467F7">
        <w:trPr>
          <w:trHeight w:val="266"/>
        </w:trPr>
        <w:tc>
          <w:tcPr>
            <w:tcW w:w="9491" w:type="dxa"/>
            <w:gridSpan w:val="5"/>
          </w:tcPr>
          <w:p w:rsidR="006B34F9" w:rsidRPr="00561315" w:rsidRDefault="006B34F9" w:rsidP="00C467F7">
            <w:pPr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61315">
              <w:rPr>
                <w:b/>
                <w:sz w:val="24"/>
                <w:szCs w:val="24"/>
              </w:rPr>
              <w:t>2.4. Создание эффективного контроля за распределением и расходованием бюджетных средств</w:t>
            </w:r>
          </w:p>
        </w:tc>
      </w:tr>
      <w:tr w:rsidR="006B34F9" w:rsidTr="00C467F7">
        <w:trPr>
          <w:trHeight w:val="340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2.4.1 </w:t>
            </w:r>
          </w:p>
        </w:tc>
        <w:tc>
          <w:tcPr>
            <w:tcW w:w="3544" w:type="dxa"/>
          </w:tcPr>
          <w:p w:rsidR="006B34F9" w:rsidRPr="00951347" w:rsidRDefault="00B73374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</w:t>
            </w:r>
            <w:r w:rsidR="006B34F9">
              <w:rPr>
                <w:sz w:val="24"/>
                <w:szCs w:val="24"/>
              </w:rPr>
              <w:t xml:space="preserve"> и своевременно исполнять требования к финансовой отчётности.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</w:p>
        </w:tc>
        <w:tc>
          <w:tcPr>
            <w:tcW w:w="212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B34F9" w:rsidTr="00C467F7">
        <w:trPr>
          <w:trHeight w:val="216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-12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2.4.2</w:t>
            </w:r>
          </w:p>
          <w:p w:rsidR="006B34F9" w:rsidRDefault="006B34F9" w:rsidP="00C467F7">
            <w:pPr>
              <w:spacing w:after="33" w:line="239" w:lineRule="auto"/>
              <w:ind w:left="-120" w:firstLine="2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использование бюджетных и внебюджетных средств.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vMerge w:val="restart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</w:p>
        </w:tc>
        <w:tc>
          <w:tcPr>
            <w:tcW w:w="2127" w:type="dxa"/>
            <w:vMerge w:val="restart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B34F9" w:rsidTr="00C467F7">
        <w:trPr>
          <w:trHeight w:val="320"/>
        </w:trPr>
        <w:tc>
          <w:tcPr>
            <w:tcW w:w="844" w:type="dxa"/>
          </w:tcPr>
          <w:p w:rsidR="006B34F9" w:rsidRDefault="006B34F9" w:rsidP="00C467F7">
            <w:pPr>
              <w:spacing w:after="33" w:line="239" w:lineRule="auto"/>
              <w:ind w:left="0" w:firstLine="22"/>
              <w:rPr>
                <w:sz w:val="24"/>
                <w:szCs w:val="24"/>
              </w:rPr>
            </w:pPr>
          </w:p>
          <w:p w:rsidR="006B34F9" w:rsidRDefault="006B34F9" w:rsidP="00C467F7">
            <w:pPr>
              <w:spacing w:after="33" w:line="239" w:lineRule="auto"/>
              <w:ind w:left="0"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2.4.3.</w:t>
            </w:r>
          </w:p>
        </w:tc>
        <w:tc>
          <w:tcPr>
            <w:tcW w:w="3544" w:type="dxa"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объективным </w:t>
            </w:r>
            <w:r w:rsidR="00B73374">
              <w:rPr>
                <w:sz w:val="24"/>
                <w:szCs w:val="24"/>
              </w:rPr>
              <w:t>распределением</w:t>
            </w:r>
            <w:r>
              <w:rPr>
                <w:sz w:val="24"/>
                <w:szCs w:val="24"/>
              </w:rPr>
              <w:t xml:space="preserve"> средств ФОТ</w:t>
            </w:r>
          </w:p>
        </w:tc>
        <w:tc>
          <w:tcPr>
            <w:tcW w:w="1417" w:type="dxa"/>
          </w:tcPr>
          <w:p w:rsidR="006B34F9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vMerge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B34F9" w:rsidRPr="00951347" w:rsidRDefault="006B34F9" w:rsidP="00C467F7">
            <w:pPr>
              <w:spacing w:after="33" w:line="23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6B34F9" w:rsidRDefault="006B34F9" w:rsidP="006B34F9">
      <w:pPr>
        <w:spacing w:after="33" w:line="239" w:lineRule="auto"/>
        <w:ind w:left="2"/>
        <w:rPr>
          <w:szCs w:val="28"/>
        </w:rPr>
      </w:pPr>
    </w:p>
    <w:p w:rsidR="006B34F9" w:rsidRDefault="006B34F9" w:rsidP="006B34F9">
      <w:pPr>
        <w:spacing w:after="33" w:line="239" w:lineRule="auto"/>
        <w:ind w:left="2"/>
        <w:rPr>
          <w:szCs w:val="28"/>
        </w:rPr>
      </w:pPr>
    </w:p>
    <w:p w:rsidR="006B34F9" w:rsidRDefault="006B34F9" w:rsidP="006B34F9">
      <w:pPr>
        <w:pStyle w:val="a5"/>
        <w:spacing w:after="33" w:line="239" w:lineRule="auto"/>
        <w:ind w:left="900" w:firstLine="0"/>
        <w:jc w:val="center"/>
        <w:rPr>
          <w:b/>
          <w:szCs w:val="28"/>
        </w:rPr>
      </w:pPr>
      <w:r>
        <w:rPr>
          <w:b/>
          <w:szCs w:val="28"/>
        </w:rPr>
        <w:t>3. Ресурсное обеспечение</w:t>
      </w:r>
      <w:r w:rsidRPr="009D6EFB">
        <w:rPr>
          <w:b/>
          <w:szCs w:val="28"/>
        </w:rPr>
        <w:t>.</w:t>
      </w:r>
    </w:p>
    <w:p w:rsidR="006B34F9" w:rsidRPr="009E21D2" w:rsidRDefault="006B34F9" w:rsidP="006B34F9">
      <w:pPr>
        <w:pStyle w:val="a5"/>
        <w:tabs>
          <w:tab w:val="left" w:pos="3600"/>
        </w:tabs>
        <w:spacing w:after="33" w:line="239" w:lineRule="auto"/>
        <w:ind w:firstLine="0"/>
        <w:rPr>
          <w:sz w:val="8"/>
          <w:szCs w:val="16"/>
        </w:rPr>
      </w:pPr>
      <w:r w:rsidRPr="000C69F1">
        <w:rPr>
          <w:szCs w:val="28"/>
        </w:rPr>
        <w:tab/>
      </w:r>
    </w:p>
    <w:p w:rsidR="006B34F9" w:rsidRDefault="006B34F9" w:rsidP="006B34F9">
      <w:pPr>
        <w:pStyle w:val="a5"/>
        <w:tabs>
          <w:tab w:val="left" w:pos="3600"/>
        </w:tabs>
        <w:spacing w:after="33" w:line="239" w:lineRule="auto"/>
        <w:ind w:firstLine="0"/>
        <w:rPr>
          <w:szCs w:val="28"/>
        </w:rPr>
      </w:pPr>
      <w:r>
        <w:rPr>
          <w:szCs w:val="28"/>
        </w:rPr>
        <w:t>Для реализации программы используются:</w:t>
      </w:r>
    </w:p>
    <w:p w:rsidR="006B34F9" w:rsidRPr="00FE242F" w:rsidRDefault="006B34F9" w:rsidP="006B34F9">
      <w:pPr>
        <w:pStyle w:val="a5"/>
        <w:tabs>
          <w:tab w:val="left" w:pos="3600"/>
        </w:tabs>
        <w:spacing w:after="33" w:line="239" w:lineRule="auto"/>
        <w:ind w:firstLine="0"/>
        <w:rPr>
          <w:sz w:val="8"/>
          <w:szCs w:val="16"/>
        </w:rPr>
      </w:pP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B34F9" w:rsidTr="00C467F7">
        <w:tc>
          <w:tcPr>
            <w:tcW w:w="2977" w:type="dxa"/>
          </w:tcPr>
          <w:p w:rsidR="006B34F9" w:rsidRPr="000C69F1" w:rsidRDefault="006B34F9" w:rsidP="00C467F7">
            <w:pPr>
              <w:pStyle w:val="a5"/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6521" w:type="dxa"/>
          </w:tcPr>
          <w:p w:rsidR="006B34F9" w:rsidRPr="000C69F1" w:rsidRDefault="006B34F9" w:rsidP="00C467F7">
            <w:pPr>
              <w:pStyle w:val="a5"/>
              <w:spacing w:after="33" w:line="23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Ресурсы</w:t>
            </w:r>
          </w:p>
        </w:tc>
      </w:tr>
      <w:tr w:rsidR="006B34F9" w:rsidTr="00C467F7">
        <w:tc>
          <w:tcPr>
            <w:tcW w:w="2977" w:type="dxa"/>
          </w:tcPr>
          <w:p w:rsidR="006B34F9" w:rsidRPr="00410BBD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</w:t>
            </w:r>
          </w:p>
        </w:tc>
        <w:tc>
          <w:tcPr>
            <w:tcW w:w="6521" w:type="dxa"/>
          </w:tcPr>
          <w:p w:rsidR="006B34F9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публичный отчёт директора за истекший год;</w:t>
            </w:r>
          </w:p>
          <w:p w:rsidR="006B34F9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официальный сайт образовательной организации;</w:t>
            </w:r>
          </w:p>
          <w:p w:rsidR="006B34F9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информационные стенды образовательной </w:t>
            </w:r>
            <w:r w:rsidR="00B73374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;</w:t>
            </w:r>
          </w:p>
          <w:p w:rsidR="006B34F9" w:rsidRPr="00410BBD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отчёты о мониторинге реализации программы.</w:t>
            </w:r>
          </w:p>
        </w:tc>
      </w:tr>
      <w:tr w:rsidR="006B34F9" w:rsidTr="00C467F7">
        <w:tc>
          <w:tcPr>
            <w:tcW w:w="2977" w:type="dxa"/>
          </w:tcPr>
          <w:p w:rsidR="006B34F9" w:rsidRPr="00410BBD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Кадровые</w:t>
            </w:r>
          </w:p>
        </w:tc>
        <w:tc>
          <w:tcPr>
            <w:tcW w:w="6521" w:type="dxa"/>
          </w:tcPr>
          <w:p w:rsidR="006B34F9" w:rsidRPr="00410BBD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программы.</w:t>
            </w:r>
          </w:p>
        </w:tc>
      </w:tr>
      <w:tr w:rsidR="006B34F9" w:rsidTr="00C467F7">
        <w:tc>
          <w:tcPr>
            <w:tcW w:w="2977" w:type="dxa"/>
          </w:tcPr>
          <w:p w:rsidR="006B34F9" w:rsidRPr="00410BBD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</w:t>
            </w:r>
            <w:r w:rsidR="00B73374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-технические</w:t>
            </w:r>
          </w:p>
        </w:tc>
        <w:tc>
          <w:tcPr>
            <w:tcW w:w="6521" w:type="dxa"/>
          </w:tcPr>
          <w:p w:rsidR="006B34F9" w:rsidRPr="00410BBD" w:rsidRDefault="006B34F9" w:rsidP="00C467F7">
            <w:pPr>
              <w:pStyle w:val="a5"/>
              <w:spacing w:after="33" w:line="23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пособия, оборудование и оснащение административных                          и учебных помещений.</w:t>
            </w:r>
          </w:p>
        </w:tc>
      </w:tr>
    </w:tbl>
    <w:p w:rsidR="006B34F9" w:rsidRDefault="006B34F9" w:rsidP="006B34F9">
      <w:pPr>
        <w:pStyle w:val="a5"/>
        <w:tabs>
          <w:tab w:val="left" w:pos="3600"/>
        </w:tabs>
        <w:spacing w:after="33" w:line="239" w:lineRule="auto"/>
        <w:ind w:left="0" w:firstLine="0"/>
        <w:rPr>
          <w:szCs w:val="28"/>
        </w:rPr>
      </w:pPr>
    </w:p>
    <w:p w:rsidR="006B34F9" w:rsidRPr="002533A3" w:rsidRDefault="006B34F9" w:rsidP="006B34F9">
      <w:pPr>
        <w:pStyle w:val="a5"/>
        <w:numPr>
          <w:ilvl w:val="0"/>
          <w:numId w:val="2"/>
        </w:numPr>
        <w:tabs>
          <w:tab w:val="left" w:pos="284"/>
        </w:tabs>
        <w:spacing w:after="33" w:line="239" w:lineRule="auto"/>
        <w:ind w:left="0" w:firstLine="0"/>
        <w:jc w:val="center"/>
        <w:rPr>
          <w:b/>
          <w:szCs w:val="28"/>
        </w:rPr>
      </w:pPr>
      <w:r w:rsidRPr="009E21D2">
        <w:rPr>
          <w:b/>
          <w:szCs w:val="28"/>
        </w:rPr>
        <w:t>Контроль выполнения программы</w:t>
      </w:r>
    </w:p>
    <w:p w:rsidR="006B34F9" w:rsidRDefault="006B34F9" w:rsidP="006B34F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533A3">
        <w:rPr>
          <w:rFonts w:ascii="Times New Roman" w:eastAsia="Times New Roman" w:hAnsi="Times New Roman"/>
          <w:sz w:val="28"/>
          <w:szCs w:val="28"/>
        </w:rPr>
        <w:t xml:space="preserve">Контроль выполнения программы осуществляет директор </w:t>
      </w:r>
      <w:r w:rsidR="00B73374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.</w:t>
      </w:r>
    </w:p>
    <w:p w:rsidR="006B34F9" w:rsidRPr="002533A3" w:rsidRDefault="006B34F9" w:rsidP="006B34F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Директор </w:t>
      </w:r>
      <w:r w:rsidRPr="002533A3">
        <w:rPr>
          <w:rFonts w:ascii="Times New Roman" w:eastAsia="Times New Roman" w:hAnsi="Times New Roman"/>
          <w:sz w:val="28"/>
          <w:szCs w:val="28"/>
        </w:rPr>
        <w:t>координирует деятель</w:t>
      </w:r>
      <w:r>
        <w:rPr>
          <w:rFonts w:ascii="Times New Roman" w:eastAsia="Times New Roman" w:hAnsi="Times New Roman"/>
          <w:sz w:val="28"/>
          <w:szCs w:val="28"/>
        </w:rPr>
        <w:t>ность исполнителей, анализирует</w:t>
      </w:r>
      <w:r w:rsidRPr="002533A3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 xml:space="preserve"> оценивает результаты их работы по выполнению </w:t>
      </w:r>
      <w:r w:rsidRPr="002533A3">
        <w:rPr>
          <w:rFonts w:ascii="Times New Roman" w:eastAsia="Times New Roman" w:hAnsi="Times New Roman"/>
          <w:sz w:val="28"/>
          <w:szCs w:val="28"/>
        </w:rPr>
        <w:t>намеченных мероприятий.</w:t>
      </w:r>
    </w:p>
    <w:p w:rsidR="006B34F9" w:rsidRPr="002533A3" w:rsidRDefault="006B34F9" w:rsidP="006B34F9">
      <w:pPr>
        <w:spacing w:after="0" w:line="240" w:lineRule="auto"/>
        <w:ind w:left="0" w:firstLine="709"/>
        <w:rPr>
          <w:szCs w:val="28"/>
        </w:rPr>
      </w:pPr>
      <w:r w:rsidRPr="002533A3">
        <w:rPr>
          <w:szCs w:val="28"/>
        </w:rPr>
        <w:t xml:space="preserve">Исполнители выполняют мероприятия программы, вносят предложения </w:t>
      </w:r>
      <w:r>
        <w:rPr>
          <w:szCs w:val="28"/>
        </w:rPr>
        <w:t xml:space="preserve">по </w:t>
      </w:r>
      <w:r w:rsidRPr="002533A3">
        <w:rPr>
          <w:szCs w:val="28"/>
        </w:rPr>
        <w:t>их уточнению и корректировке, ежеквартально готов</w:t>
      </w:r>
      <w:r>
        <w:rPr>
          <w:szCs w:val="28"/>
        </w:rPr>
        <w:t>ят информацию о реализации программы за отчётный период, представляют отчё</w:t>
      </w:r>
      <w:r w:rsidRPr="002533A3">
        <w:rPr>
          <w:szCs w:val="28"/>
        </w:rPr>
        <w:t xml:space="preserve">т руководителю о выполнении программных мероприятий и размешают его в разделе «Противодействие </w:t>
      </w:r>
      <w:r w:rsidR="00B73374" w:rsidRPr="002533A3">
        <w:rPr>
          <w:szCs w:val="28"/>
        </w:rPr>
        <w:t>коррупции</w:t>
      </w:r>
      <w:r w:rsidRPr="002533A3">
        <w:rPr>
          <w:szCs w:val="28"/>
        </w:rPr>
        <w:t>» на официальном сайте образова</w:t>
      </w:r>
      <w:r>
        <w:rPr>
          <w:szCs w:val="28"/>
        </w:rPr>
        <w:t>тельной организации. По завершении реализации п</w:t>
      </w:r>
      <w:r w:rsidRPr="002533A3">
        <w:rPr>
          <w:szCs w:val="28"/>
        </w:rPr>
        <w:t>рограммы го</w:t>
      </w:r>
      <w:r>
        <w:rPr>
          <w:szCs w:val="28"/>
        </w:rPr>
        <w:t>товят аналитическую записку о её результатах и оц</w:t>
      </w:r>
      <w:r w:rsidRPr="002533A3">
        <w:rPr>
          <w:szCs w:val="28"/>
        </w:rPr>
        <w:t>енке</w:t>
      </w:r>
      <w:r>
        <w:rPr>
          <w:szCs w:val="28"/>
        </w:rPr>
        <w:t xml:space="preserve"> эффективности выполнения меропри</w:t>
      </w:r>
      <w:r w:rsidRPr="002533A3">
        <w:rPr>
          <w:szCs w:val="28"/>
        </w:rPr>
        <w:t>ятий</w:t>
      </w:r>
      <w:r>
        <w:rPr>
          <w:szCs w:val="28"/>
        </w:rPr>
        <w:t>, а также о влиянии фактических</w:t>
      </w:r>
      <w:r w:rsidRPr="002533A3">
        <w:rPr>
          <w:noProof/>
          <w:szCs w:val="28"/>
        </w:rPr>
        <w:drawing>
          <wp:inline distT="0" distB="0" distL="0" distR="0">
            <wp:extent cx="6098" cy="6095"/>
            <wp:effectExtent l="0" t="0" r="0" b="0"/>
            <wp:docPr id="15932" name="Picture 15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" name="Picture 159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>результатов программ</w:t>
      </w:r>
      <w:r w:rsidR="00B73374">
        <w:rPr>
          <w:szCs w:val="28"/>
        </w:rPr>
        <w:t>ы</w:t>
      </w:r>
      <w:r>
        <w:rPr>
          <w:szCs w:val="28"/>
        </w:rPr>
        <w:t xml:space="preserve"> на достижение поставленных целей.</w:t>
      </w:r>
    </w:p>
    <w:p w:rsidR="006B34F9" w:rsidRPr="002533A3" w:rsidRDefault="006B34F9" w:rsidP="006B34F9">
      <w:pPr>
        <w:tabs>
          <w:tab w:val="center" w:pos="4322"/>
        </w:tabs>
        <w:spacing w:after="0" w:line="240" w:lineRule="auto"/>
        <w:ind w:left="0" w:firstLine="709"/>
        <w:rPr>
          <w:szCs w:val="28"/>
        </w:rPr>
      </w:pPr>
      <w:r w:rsidRPr="002533A3">
        <w:rPr>
          <w:noProof/>
          <w:szCs w:val="28"/>
        </w:rPr>
        <w:drawing>
          <wp:inline distT="0" distB="0" distL="0" distR="0">
            <wp:extent cx="6098" cy="6095"/>
            <wp:effectExtent l="0" t="0" r="0" b="0"/>
            <wp:docPr id="15933" name="Picture 15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" name="Picture 159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3A3">
        <w:rPr>
          <w:szCs w:val="28"/>
        </w:rPr>
        <w:tab/>
        <w:t>Эффективность меропр</w:t>
      </w:r>
      <w:r>
        <w:rPr>
          <w:szCs w:val="28"/>
        </w:rPr>
        <w:t>иятий программы оценивается путё</w:t>
      </w:r>
      <w:r w:rsidRPr="002533A3">
        <w:rPr>
          <w:szCs w:val="28"/>
        </w:rPr>
        <w:t>м:</w:t>
      </w:r>
    </w:p>
    <w:p w:rsidR="006B34F9" w:rsidRPr="002533A3" w:rsidRDefault="006B34F9" w:rsidP="006B34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2533A3">
        <w:rPr>
          <w:szCs w:val="28"/>
        </w:rPr>
        <w:t>социологического опроса участников;</w:t>
      </w:r>
    </w:p>
    <w:p w:rsidR="006B34F9" w:rsidRPr="002533A3" w:rsidRDefault="006B34F9" w:rsidP="006B34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2533A3">
        <w:rPr>
          <w:szCs w:val="28"/>
        </w:rPr>
        <w:t>анализа данных статистики административных и дисциплинарных правонарушений;</w:t>
      </w:r>
    </w:p>
    <w:p w:rsidR="006B34F9" w:rsidRDefault="006B34F9" w:rsidP="006B34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- количества обращений участников о признаках и</w:t>
      </w:r>
      <w:r w:rsidRPr="002533A3">
        <w:rPr>
          <w:szCs w:val="28"/>
        </w:rPr>
        <w:t xml:space="preserve"> фактах коррупции, поступивших в правоохранительные</w:t>
      </w:r>
      <w:r>
        <w:rPr>
          <w:szCs w:val="28"/>
        </w:rPr>
        <w:t>, контролирующие органы, в том</w:t>
      </w:r>
      <w:r w:rsidRPr="002533A3">
        <w:rPr>
          <w:szCs w:val="28"/>
        </w:rPr>
        <w:t xml:space="preserve"> числе </w:t>
      </w:r>
      <w:r>
        <w:rPr>
          <w:szCs w:val="28"/>
        </w:rPr>
        <w:t xml:space="preserve">       по горячей линии</w:t>
      </w:r>
      <w:r w:rsidRPr="002533A3">
        <w:rPr>
          <w:szCs w:val="28"/>
        </w:rPr>
        <w:t xml:space="preserve">; </w:t>
      </w:r>
      <w:r w:rsidRPr="002533A3">
        <w:rPr>
          <w:noProof/>
          <w:szCs w:val="28"/>
        </w:rPr>
        <w:drawing>
          <wp:inline distT="0" distB="0" distL="0" distR="0">
            <wp:extent cx="6098" cy="6095"/>
            <wp:effectExtent l="0" t="0" r="0" b="0"/>
            <wp:docPr id="15934" name="Picture 15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4" name="Picture 159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F9" w:rsidRPr="002533A3" w:rsidRDefault="006B34F9" w:rsidP="006B34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2533A3">
        <w:rPr>
          <w:szCs w:val="28"/>
        </w:rPr>
        <w:t>экспертной оценки;</w:t>
      </w:r>
    </w:p>
    <w:p w:rsidR="006B34F9" w:rsidRDefault="006B34F9" w:rsidP="006B34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- антикорруп</w:t>
      </w:r>
      <w:r w:rsidRPr="002533A3">
        <w:rPr>
          <w:szCs w:val="28"/>
        </w:rPr>
        <w:t xml:space="preserve">ционной экспертизы локальных </w:t>
      </w:r>
      <w:r w:rsidR="00B73374" w:rsidRPr="002533A3">
        <w:rPr>
          <w:szCs w:val="28"/>
        </w:rPr>
        <w:t>а</w:t>
      </w:r>
      <w:r w:rsidR="00B73374">
        <w:rPr>
          <w:szCs w:val="28"/>
        </w:rPr>
        <w:t>ктов</w:t>
      </w:r>
      <w:r>
        <w:rPr>
          <w:szCs w:val="28"/>
        </w:rPr>
        <w:t xml:space="preserve"> образовательной организации;</w:t>
      </w:r>
    </w:p>
    <w:p w:rsidR="006B34F9" w:rsidRPr="002533A3" w:rsidRDefault="006B34F9" w:rsidP="006B34F9">
      <w:pPr>
        <w:spacing w:after="0" w:line="240" w:lineRule="auto"/>
        <w:ind w:left="0" w:firstLine="709"/>
        <w:rPr>
          <w:szCs w:val="28"/>
        </w:rPr>
      </w:pPr>
      <w:r w:rsidRPr="002533A3">
        <w:rPr>
          <w:szCs w:val="28"/>
        </w:rPr>
        <w:t>-</w:t>
      </w:r>
      <w:r>
        <w:rPr>
          <w:szCs w:val="28"/>
        </w:rPr>
        <w:t xml:space="preserve"> мониторинга проводимых в образовательной организации мероприятий антикоррупционно</w:t>
      </w:r>
      <w:r w:rsidRPr="002533A3">
        <w:rPr>
          <w:szCs w:val="28"/>
        </w:rPr>
        <w:t>й направленности;</w:t>
      </w:r>
    </w:p>
    <w:p w:rsidR="006B34F9" w:rsidRPr="002533A3" w:rsidRDefault="006B34F9" w:rsidP="006B34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2533A3">
        <w:rPr>
          <w:szCs w:val="28"/>
        </w:rPr>
        <w:t>охвата участников проводимыми мероприятиями;</w:t>
      </w:r>
    </w:p>
    <w:p w:rsidR="006B34F9" w:rsidRPr="002533A3" w:rsidRDefault="006B34F9" w:rsidP="006B34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2533A3">
        <w:rPr>
          <w:szCs w:val="28"/>
        </w:rPr>
        <w:t>оценки степени удовлетворенности участнико</w:t>
      </w:r>
      <w:r>
        <w:rPr>
          <w:szCs w:val="28"/>
        </w:rPr>
        <w:t>в реализацией задач антикоррупци</w:t>
      </w:r>
      <w:r w:rsidRPr="002533A3">
        <w:rPr>
          <w:szCs w:val="28"/>
        </w:rPr>
        <w:t>онного образования.</w:t>
      </w:r>
    </w:p>
    <w:p w:rsidR="006B34F9" w:rsidRDefault="006B34F9" w:rsidP="006B34F9">
      <w:pPr>
        <w:spacing w:after="0" w:line="240" w:lineRule="auto"/>
        <w:ind w:left="0" w:firstLine="709"/>
        <w:rPr>
          <w:szCs w:val="28"/>
        </w:rPr>
      </w:pPr>
      <w:r w:rsidRPr="002533A3">
        <w:rPr>
          <w:szCs w:val="28"/>
        </w:rPr>
        <w:t>Итоги выполнени</w:t>
      </w:r>
      <w:r>
        <w:rPr>
          <w:szCs w:val="28"/>
        </w:rPr>
        <w:t>я программы подводятся ежегодно. Отчё</w:t>
      </w:r>
      <w:r w:rsidRPr="002533A3">
        <w:rPr>
          <w:szCs w:val="28"/>
        </w:rPr>
        <w:t>т</w:t>
      </w:r>
      <w:r>
        <w:rPr>
          <w:szCs w:val="28"/>
        </w:rPr>
        <w:t>ы                                       о выполнении программы</w:t>
      </w:r>
      <w:r w:rsidRPr="002533A3">
        <w:rPr>
          <w:szCs w:val="28"/>
        </w:rPr>
        <w:t xml:space="preserve"> ежеквартально заслушиваются на общем собрании трудового колле</w:t>
      </w:r>
      <w:r>
        <w:rPr>
          <w:szCs w:val="28"/>
        </w:rPr>
        <w:t>ктива образовательной организации.</w:t>
      </w:r>
    </w:p>
    <w:p w:rsidR="006B34F9" w:rsidRDefault="006B34F9" w:rsidP="006B34F9">
      <w:pPr>
        <w:spacing w:after="0" w:line="240" w:lineRule="auto"/>
        <w:ind w:left="0" w:firstLine="709"/>
        <w:rPr>
          <w:szCs w:val="28"/>
        </w:rPr>
      </w:pPr>
    </w:p>
    <w:p w:rsidR="006B34F9" w:rsidRDefault="006B34F9" w:rsidP="006B34F9">
      <w:pPr>
        <w:pStyle w:val="a5"/>
        <w:numPr>
          <w:ilvl w:val="0"/>
          <w:numId w:val="2"/>
        </w:numPr>
        <w:tabs>
          <w:tab w:val="left" w:pos="284"/>
        </w:tabs>
        <w:spacing w:after="33" w:line="239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Ожидаемые конечные результат</w:t>
      </w:r>
      <w:r w:rsidRPr="009E21D2">
        <w:rPr>
          <w:b/>
          <w:szCs w:val="28"/>
        </w:rPr>
        <w:t>ы</w:t>
      </w:r>
    </w:p>
    <w:p w:rsidR="006B34F9" w:rsidRPr="00B83063" w:rsidRDefault="006B34F9" w:rsidP="006B34F9">
      <w:pPr>
        <w:pStyle w:val="a5"/>
        <w:tabs>
          <w:tab w:val="left" w:pos="284"/>
        </w:tabs>
        <w:spacing w:after="33" w:line="239" w:lineRule="auto"/>
        <w:ind w:left="0" w:firstLine="0"/>
        <w:rPr>
          <w:sz w:val="8"/>
          <w:szCs w:val="16"/>
        </w:rPr>
      </w:pP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>Выполнение программы позволит: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 xml:space="preserve">- повысить уровень профилактической работы с целью недопущения коррупционных проявлений в образовательной организации;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noProof/>
          <w:szCs w:val="28"/>
        </w:rPr>
        <w:t xml:space="preserve">- </w:t>
      </w:r>
      <w:r w:rsidRPr="003F505D">
        <w:rPr>
          <w:szCs w:val="28"/>
        </w:rPr>
        <w:t xml:space="preserve">реализовать комплексные меры противодействия коррупции;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noProof/>
          <w:szCs w:val="28"/>
        </w:rPr>
        <w:t>-</w:t>
      </w:r>
      <w:r w:rsidRPr="003F505D">
        <w:rPr>
          <w:szCs w:val="28"/>
        </w:rPr>
        <w:t xml:space="preserve"> сформировать эффективно действующую систему борьбы против возможных проявлений коррупционной направленности;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 xml:space="preserve">- обеспечить комплексный подход к проблемам профилактики коррупционных правонарушений среди сотрудников образовательной организации; 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 xml:space="preserve">- повысить эффективность управления, качества и доступности предоставляемых образовательных услуг; 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 xml:space="preserve">- способствовать укреплению доверия граждан к деятельности администрации образовательной организации; 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lastRenderedPageBreak/>
        <w:t xml:space="preserve">- формировать осознанное восприятие/отношение к коррупции, нравственное </w:t>
      </w:r>
      <w:r w:rsidRPr="002533A3">
        <w:rPr>
          <w:noProof/>
        </w:rPr>
        <w:drawing>
          <wp:inline distT="0" distB="0" distL="0" distR="0">
            <wp:extent cx="6098" cy="12190"/>
            <wp:effectExtent l="0" t="0" r="0" b="0"/>
            <wp:docPr id="15942" name="Picture 15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" name="Picture 159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05D">
        <w:rPr>
          <w:szCs w:val="28"/>
        </w:rPr>
        <w:t xml:space="preserve">отторжение коррупционного поведения, коррупционной морали и этики; 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>- 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>- создать антикоррупционный стандарт поведения участников образовательных отношений, его активный характер;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2533A3"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1543223</wp:posOffset>
            </wp:positionV>
            <wp:extent cx="18288" cy="6100"/>
            <wp:effectExtent l="0" t="0" r="0" b="0"/>
            <wp:wrapSquare wrapText="bothSides"/>
            <wp:docPr id="16777" name="Picture 16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" name="Picture 167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05D">
        <w:rPr>
          <w:szCs w:val="28"/>
        </w:rPr>
        <w:t xml:space="preserve">- распространить антикоррупционную пропаганду и идеи законности и уважения к закону;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 xml:space="preserve">- формировать умение аргументированно защищать свою позицию, умение искать пути преодоления проявлений коррупции;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 xml:space="preserve">- применять прозрачные механизмы в принятии управленческих решений; </w:t>
      </w:r>
    </w:p>
    <w:p w:rsidR="006B34F9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 xml:space="preserve">- сформировать нормативную правовую базу образовательной организации в соответствии с антикоррупционным законодательством; </w:t>
      </w:r>
    </w:p>
    <w:p w:rsidR="006B34F9" w:rsidRPr="003F505D" w:rsidRDefault="006B34F9" w:rsidP="006B34F9">
      <w:pPr>
        <w:pStyle w:val="a5"/>
        <w:spacing w:after="0" w:line="240" w:lineRule="auto"/>
        <w:ind w:left="0" w:firstLine="709"/>
        <w:rPr>
          <w:szCs w:val="28"/>
        </w:rPr>
      </w:pPr>
      <w:r w:rsidRPr="003F505D">
        <w:rPr>
          <w:szCs w:val="28"/>
        </w:rPr>
        <w:t>- обеспечить открытую информационную среду.</w:t>
      </w:r>
    </w:p>
    <w:p w:rsidR="006B34F9" w:rsidRDefault="006B34F9" w:rsidP="006B34F9">
      <w:pPr>
        <w:pStyle w:val="a5"/>
        <w:spacing w:after="0" w:line="240" w:lineRule="auto"/>
        <w:ind w:left="1817" w:firstLine="0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p w:rsidR="006B34F9" w:rsidRDefault="006B34F9" w:rsidP="006B34F9">
      <w:pPr>
        <w:pStyle w:val="a5"/>
        <w:spacing w:after="0" w:line="240" w:lineRule="auto"/>
        <w:ind w:left="0" w:firstLine="709"/>
        <w:jc w:val="center"/>
        <w:rPr>
          <w:szCs w:val="28"/>
        </w:rPr>
      </w:pPr>
    </w:p>
    <w:sectPr w:rsidR="006B34F9" w:rsidSect="00A94F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5F7"/>
    <w:multiLevelType w:val="hybridMultilevel"/>
    <w:tmpl w:val="C74C304E"/>
    <w:lvl w:ilvl="0" w:tplc="804EB7A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572622E7"/>
    <w:multiLevelType w:val="hybridMultilevel"/>
    <w:tmpl w:val="476A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426B0"/>
    <w:multiLevelType w:val="hybridMultilevel"/>
    <w:tmpl w:val="C00286AA"/>
    <w:lvl w:ilvl="0" w:tplc="1EF62D42">
      <w:start w:val="1"/>
      <w:numFmt w:val="decimal"/>
      <w:lvlText w:val="%1."/>
      <w:lvlJc w:val="left"/>
      <w:pPr>
        <w:ind w:left="181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77929"/>
    <w:multiLevelType w:val="hybridMultilevel"/>
    <w:tmpl w:val="C2CC9782"/>
    <w:lvl w:ilvl="0" w:tplc="F53CC1BE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C5E6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EC45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C0F22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E7FA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644CA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6169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E721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4F47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9843213">
    <w:abstractNumId w:val="3"/>
  </w:num>
  <w:num w:numId="2" w16cid:durableId="1189444637">
    <w:abstractNumId w:val="2"/>
  </w:num>
  <w:num w:numId="3" w16cid:durableId="285359655">
    <w:abstractNumId w:val="0"/>
  </w:num>
  <w:num w:numId="4" w16cid:durableId="79818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4F9"/>
    <w:rsid w:val="000255D9"/>
    <w:rsid w:val="00170149"/>
    <w:rsid w:val="001971CF"/>
    <w:rsid w:val="00271A62"/>
    <w:rsid w:val="003A1736"/>
    <w:rsid w:val="005A46A9"/>
    <w:rsid w:val="006B34F9"/>
    <w:rsid w:val="00793967"/>
    <w:rsid w:val="00A94F24"/>
    <w:rsid w:val="00B73374"/>
    <w:rsid w:val="00F8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E89D8-0B4B-4E06-A0BD-B532D6E8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F9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34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B34F9"/>
    <w:pPr>
      <w:ind w:left="720"/>
      <w:contextualSpacing/>
    </w:pPr>
  </w:style>
  <w:style w:type="table" w:styleId="a6">
    <w:name w:val="Table Grid"/>
    <w:basedOn w:val="a1"/>
    <w:uiPriority w:val="39"/>
    <w:rsid w:val="006B34F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B34F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8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0EC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Potapon</dc:creator>
  <cp:keywords/>
  <dc:description/>
  <cp:lastModifiedBy>ПК-1</cp:lastModifiedBy>
  <cp:revision>12</cp:revision>
  <cp:lastPrinted>2023-04-04T04:23:00Z</cp:lastPrinted>
  <dcterms:created xsi:type="dcterms:W3CDTF">2021-03-27T04:28:00Z</dcterms:created>
  <dcterms:modified xsi:type="dcterms:W3CDTF">2023-04-04T08:18:00Z</dcterms:modified>
</cp:coreProperties>
</file>