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B6760" w:rsidRDefault="00BB6760" w:rsidP="00BB6760">
      <w:pPr>
        <w:spacing w:line="240" w:lineRule="auto"/>
        <w:ind w:left="-709"/>
        <w:jc w:val="center"/>
        <w:rPr>
          <w:szCs w:val="28"/>
        </w:rPr>
      </w:pPr>
      <w:bookmarkStart w:id="0" w:name="_Hlk128674422"/>
      <w:bookmarkEnd w:id="0"/>
    </w:p>
    <w:p w:rsidR="00BB6760" w:rsidRDefault="00BB6760" w:rsidP="00BB6760">
      <w:pPr>
        <w:spacing w:line="240" w:lineRule="auto"/>
        <w:ind w:left="-709"/>
        <w:jc w:val="right"/>
        <w:rPr>
          <w:szCs w:val="28"/>
        </w:rPr>
      </w:pPr>
    </w:p>
    <w:p w:rsidR="00B824FA" w:rsidRPr="00B824FA" w:rsidRDefault="00143B25" w:rsidP="00143B25">
      <w:pPr>
        <w:spacing w:line="240" w:lineRule="auto"/>
        <w:ind w:hanging="1418"/>
        <w:rPr>
          <w:rFonts w:eastAsia="Times New Roman" w:cs="Times New Roman"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>
            <wp:extent cx="6796308" cy="9353550"/>
            <wp:effectExtent l="0" t="0" r="0" b="0"/>
            <wp:docPr id="7460902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308" cy="935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24FA" w:rsidRPr="00B824FA">
        <w:rPr>
          <w:rFonts w:eastAsia="Times New Roman" w:cs="Times New Roman"/>
          <w:i/>
          <w:iCs/>
          <w:sz w:val="24"/>
          <w:szCs w:val="24"/>
          <w:lang w:eastAsia="ru-RU"/>
        </w:rPr>
        <w:t>        Организация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t xml:space="preserve"> – юридическое лицо независимо от формы собственности, 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lastRenderedPageBreak/>
        <w:t>организационно-правовой формы и отраслевой принадлежности.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br/>
      </w:r>
      <w:r w:rsidR="00B824FA" w:rsidRPr="00B824FA">
        <w:rPr>
          <w:rFonts w:eastAsia="Times New Roman" w:cs="Times New Roman"/>
          <w:i/>
          <w:iCs/>
          <w:sz w:val="24"/>
          <w:szCs w:val="24"/>
          <w:lang w:eastAsia="ru-RU"/>
        </w:rPr>
        <w:t>        Контрагент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t> – любое российское или иностранное юридическое или физическое лицо, с которым организация вступает в договорные отношения, за исключением трудовых отношений.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br/>
      </w:r>
      <w:r w:rsidR="00B824FA" w:rsidRPr="00B824FA">
        <w:rPr>
          <w:rFonts w:eastAsia="Times New Roman" w:cs="Times New Roman"/>
          <w:i/>
          <w:iCs/>
          <w:sz w:val="24"/>
          <w:szCs w:val="24"/>
          <w:lang w:eastAsia="ru-RU"/>
        </w:rPr>
        <w:t>        Взятка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t> – получение должностным лицом, иностранным должностным лицом либо должностным лицом публичной международной организации лично или через посредника денег, ценных бумаг, иного имущества либо в виде незаконных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служебные полномочия должностного лица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br/>
      </w:r>
      <w:r w:rsidR="00B824FA" w:rsidRPr="00B824FA">
        <w:rPr>
          <w:rFonts w:eastAsia="Times New Roman" w:cs="Times New Roman"/>
          <w:i/>
          <w:iCs/>
          <w:sz w:val="24"/>
          <w:szCs w:val="24"/>
          <w:lang w:eastAsia="ru-RU"/>
        </w:rPr>
        <w:t>         Коммерческий подкуп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t> – незаконные передача лицу, выполняющему управленческие функции в коммерческой или иной организации, денег, ценных бумаг, иного имущества, оказание ему услуг имущественного характера, предоставление иных имущественных прав за совершение действий (бездействие) в интересах дающего в связи с занимаемым этим лицом служебным положением (часть 1 статьи 204 Уголовного кодекса Российской Федерации).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br/>
      </w:r>
      <w:r w:rsidR="00B824FA" w:rsidRPr="00B824FA">
        <w:rPr>
          <w:rFonts w:eastAsia="Times New Roman" w:cs="Times New Roman"/>
          <w:i/>
          <w:iCs/>
          <w:sz w:val="24"/>
          <w:szCs w:val="24"/>
          <w:lang w:eastAsia="ru-RU"/>
        </w:rPr>
        <w:t>          Конфликт интересов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t> – ситуация, при которой личная заинтересованность (прямая или косвенная) работника (представителя организации)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организации) и правами и законными интересами организации, способное привести к причинению вреда правам и законным интересам, имуществу и (или) деловой репутации организации, работником (представителем организации) которой он является.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br/>
      </w:r>
      <w:r w:rsidR="00B824FA" w:rsidRPr="00B824FA">
        <w:rPr>
          <w:rFonts w:eastAsia="Times New Roman" w:cs="Times New Roman"/>
          <w:i/>
          <w:iCs/>
          <w:sz w:val="24"/>
          <w:szCs w:val="24"/>
          <w:lang w:eastAsia="ru-RU"/>
        </w:rPr>
        <w:t>        Личная заинтересованность работника (представителя организации)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t> – заинтересованность работника (представителя организации), связанная с возможностью получения работником (представителем организации)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</w:t>
      </w:r>
    </w:p>
    <w:p w:rsidR="00B824FA" w:rsidRPr="00B824FA" w:rsidRDefault="00B824FA" w:rsidP="00CA2C7E">
      <w:pPr>
        <w:numPr>
          <w:ilvl w:val="0"/>
          <w:numId w:val="3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Основные принципы антикорр</w:t>
      </w:r>
      <w:r w:rsidR="00A272D2">
        <w:rPr>
          <w:rFonts w:eastAsia="Times New Roman" w:cs="Times New Roman"/>
          <w:b/>
          <w:bCs/>
          <w:sz w:val="24"/>
          <w:szCs w:val="24"/>
          <w:lang w:eastAsia="ru-RU"/>
        </w:rPr>
        <w:t>упционной </w:t>
      </w: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деятельности организации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Системы мер противодействия коррупции в школе основываться на следующих ключевых принципах:</w:t>
      </w:r>
    </w:p>
    <w:p w:rsidR="00B824FA" w:rsidRPr="00B824FA" w:rsidRDefault="00B824FA" w:rsidP="00CA2C7E">
      <w:pPr>
        <w:numPr>
          <w:ilvl w:val="0"/>
          <w:numId w:val="4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Принцип соответствия политики организации действующему законодательству и общепринятым нормам.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Соответствие реализуемых антикоррупционных мероприятий Конституции Российской Федерации, заключенным Российской Федерацией международным договорам, законодательству Российской Федерации и иным нормативным правовым актам, применимым к организации.</w:t>
      </w:r>
    </w:p>
    <w:p w:rsidR="00B824FA" w:rsidRPr="00B824FA" w:rsidRDefault="00B824FA" w:rsidP="00CA2C7E">
      <w:pPr>
        <w:numPr>
          <w:ilvl w:val="0"/>
          <w:numId w:val="5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Принцип личного примера руководства</w:t>
      </w:r>
      <w:r w:rsidRPr="00B824FA">
        <w:rPr>
          <w:rFonts w:eastAsia="Times New Roman" w:cs="Times New Roman"/>
          <w:sz w:val="24"/>
          <w:szCs w:val="24"/>
          <w:lang w:eastAsia="ru-RU"/>
        </w:rPr>
        <w:t>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Ключевая роль руководства организации в формировании культуры нетерпимости к коррупции и в создании внутриорганизационной системы предупреждения и противодействия коррупции.</w:t>
      </w:r>
    </w:p>
    <w:p w:rsidR="00B824FA" w:rsidRPr="00B824FA" w:rsidRDefault="00B824FA" w:rsidP="00CA2C7E">
      <w:pPr>
        <w:numPr>
          <w:ilvl w:val="0"/>
          <w:numId w:val="6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Принцип вовлеченности работников.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Информированность работников организации о положениях антикоррупционного законодательства и их активное участие в формировании и реализации антикоррупционных стандартов и процедур.</w:t>
      </w:r>
    </w:p>
    <w:p w:rsidR="00B824FA" w:rsidRPr="00B824FA" w:rsidRDefault="00B824FA" w:rsidP="00CA2C7E">
      <w:pPr>
        <w:numPr>
          <w:ilvl w:val="0"/>
          <w:numId w:val="7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Принцип соразмерности антикоррупционных процедур риску коррупции.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Разработка и выполнение комплекса мероприятий, позволяющих снизить вероятность вовлечения организации, ее руководителей и сотрудников в коррупционную деятельность, осуществляется с учетом существующих в деятельности данной организации коррупционных рисков.</w:t>
      </w:r>
    </w:p>
    <w:p w:rsidR="00B824FA" w:rsidRPr="00B824FA" w:rsidRDefault="00A272D2" w:rsidP="00CA2C7E">
      <w:pPr>
        <w:numPr>
          <w:ilvl w:val="0"/>
          <w:numId w:val="8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i/>
          <w:iCs/>
          <w:sz w:val="24"/>
          <w:szCs w:val="24"/>
          <w:lang w:eastAsia="ru-RU"/>
        </w:rPr>
        <w:t>Принцип эффективности </w:t>
      </w:r>
      <w:r w:rsidR="00B824FA" w:rsidRPr="00B824FA">
        <w:rPr>
          <w:rFonts w:eastAsia="Times New Roman" w:cs="Times New Roman"/>
          <w:i/>
          <w:iCs/>
          <w:sz w:val="24"/>
          <w:szCs w:val="24"/>
          <w:lang w:eastAsia="ru-RU"/>
        </w:rPr>
        <w:t>антикоррупционных процедур.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Применение в организации таких антикоррупционных мероприятий, которые имеют низкую стоимость, обеспечивают простоту реализации и приносят значимый результат.</w:t>
      </w:r>
    </w:p>
    <w:p w:rsidR="00B824FA" w:rsidRPr="00B824FA" w:rsidRDefault="00B824FA" w:rsidP="00CA2C7E">
      <w:pPr>
        <w:numPr>
          <w:ilvl w:val="0"/>
          <w:numId w:val="9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lastRenderedPageBreak/>
        <w:t>Принцип ответственности и неотвратимости наказания.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Неотвратимость наказания для работников организации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организации за реализацию внутриорганизационной антикоррупционной политики.</w:t>
      </w:r>
    </w:p>
    <w:p w:rsidR="00B824FA" w:rsidRPr="00B824FA" w:rsidRDefault="00B824FA" w:rsidP="00CA2C7E">
      <w:pPr>
        <w:numPr>
          <w:ilvl w:val="0"/>
          <w:numId w:val="10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Принцип открытости  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Информирование контрагентов, партнеров и общественности о принятых в организации антикоррупционных стандартах ведения деятельности.</w:t>
      </w:r>
    </w:p>
    <w:p w:rsidR="00B824FA" w:rsidRPr="00B824FA" w:rsidRDefault="00B824FA" w:rsidP="00CA2C7E">
      <w:pPr>
        <w:numPr>
          <w:ilvl w:val="0"/>
          <w:numId w:val="11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Принцип постоянного контроля и регулярного мониторинга.</w:t>
      </w:r>
    </w:p>
    <w:p w:rsidR="005E5845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Регулярное осуществление мониторинга эффективности внедренных антикоррупционных стандартов и процедур, а также контроля за их исполнением.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4. Область применения политики и круг лиц, попадающих под ее действие.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Основным кругом лиц, попадающих под действие политики, являются работники школы, находящиеся с ней в трудовых отношениях, вне зависимости от занимаемой должности и выполняемых функций. Политика распространяется и на лица, выполняющие для школы работы или предоставляющие услуги на основе гражданско-правовых договоров.  В этом случае соответствующие положения включаются в текст договоров.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 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5.  Определение должностных лиц школы, ответственных з</w:t>
      </w:r>
      <w:r w:rsidR="00A272D2">
        <w:rPr>
          <w:rFonts w:eastAsia="Times New Roman" w:cs="Times New Roman"/>
          <w:b/>
          <w:bCs/>
          <w:sz w:val="24"/>
          <w:szCs w:val="24"/>
          <w:lang w:eastAsia="ru-RU"/>
        </w:rPr>
        <w:t>а реализацию антикоррупционной </w:t>
      </w: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политики.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В школе  ответственным за противодействие коррупции, исходя из установленных задач, специфики деятельности, штатной численности, организационной структуры, материальных ресурсов является директор.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Задачи, функции и полномочия   директора в сфере противодействия коррупции определены его Должностной инструкцией.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Эти обязанности  включают в частности:</w:t>
      </w:r>
    </w:p>
    <w:p w:rsidR="00B824FA" w:rsidRPr="00B824FA" w:rsidRDefault="00A272D2" w:rsidP="00CA2C7E">
      <w:pPr>
        <w:numPr>
          <w:ilvl w:val="0"/>
          <w:numId w:val="12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>
        <w:rPr>
          <w:rFonts w:eastAsia="Times New Roman" w:cs="Times New Roman"/>
          <w:sz w:val="24"/>
          <w:szCs w:val="24"/>
          <w:lang w:eastAsia="ru-RU"/>
        </w:rPr>
        <w:t>разработку</w:t>
      </w:r>
      <w:r w:rsidR="00B824FA" w:rsidRPr="00B824FA">
        <w:rPr>
          <w:rFonts w:eastAsia="Times New Roman" w:cs="Times New Roman"/>
          <w:sz w:val="24"/>
          <w:szCs w:val="24"/>
          <w:lang w:eastAsia="ru-RU"/>
        </w:rPr>
        <w:t> локальных нормативных актов организации, направленных на реализацию мер по предупреждению коррупции (антикоррупционной политики, кодекса этики и служебного поведения работников и т.д.);</w:t>
      </w:r>
    </w:p>
    <w:p w:rsidR="00B824FA" w:rsidRPr="00B824FA" w:rsidRDefault="00B824FA" w:rsidP="00CA2C7E">
      <w:pPr>
        <w:numPr>
          <w:ilvl w:val="0"/>
          <w:numId w:val="12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проведение контрольных мероприятий, направленных на выявление коррупционных правонарушений работниками организации;</w:t>
      </w:r>
    </w:p>
    <w:p w:rsidR="00B824FA" w:rsidRPr="00B824FA" w:rsidRDefault="00B824FA" w:rsidP="00CA2C7E">
      <w:pPr>
        <w:numPr>
          <w:ilvl w:val="0"/>
          <w:numId w:val="12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организация проведения оценки коррупционных рисков;</w:t>
      </w:r>
    </w:p>
    <w:p w:rsidR="00B824FA" w:rsidRPr="00B824FA" w:rsidRDefault="00B824FA" w:rsidP="00CA2C7E">
      <w:pPr>
        <w:numPr>
          <w:ilvl w:val="0"/>
          <w:numId w:val="12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прием и рассмотрение сообщений о случаях склонения работников к совершению коррупционных правонарушений в интересах или от имени иной организации, а также о случаях совершения коррупционных правонарушений работниками, контрагентами лицея или иными лицами;</w:t>
      </w:r>
    </w:p>
    <w:p w:rsidR="00B824FA" w:rsidRPr="00B824FA" w:rsidRDefault="00B824FA" w:rsidP="00CA2C7E">
      <w:pPr>
        <w:numPr>
          <w:ilvl w:val="0"/>
          <w:numId w:val="12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организация заполнения и рассмотрения деклараций о конфликте интересов;</w:t>
      </w:r>
    </w:p>
    <w:p w:rsidR="00B824FA" w:rsidRPr="00B824FA" w:rsidRDefault="00B824FA" w:rsidP="00CA2C7E">
      <w:pPr>
        <w:numPr>
          <w:ilvl w:val="0"/>
          <w:numId w:val="12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организация обучающих мероприятий по вопросам профилактики и противодействия коррупции и индивидуального консультирования работников;</w:t>
      </w:r>
    </w:p>
    <w:p w:rsidR="00B824FA" w:rsidRPr="00B824FA" w:rsidRDefault="00B824FA" w:rsidP="00CA2C7E">
      <w:pPr>
        <w:numPr>
          <w:ilvl w:val="0"/>
          <w:numId w:val="12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оказание содействия уполномоченным представителям контрольно-надзорных и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коррупции;</w:t>
      </w:r>
    </w:p>
    <w:p w:rsidR="00B824FA" w:rsidRPr="00B824FA" w:rsidRDefault="00B824FA" w:rsidP="00CA2C7E">
      <w:pPr>
        <w:numPr>
          <w:ilvl w:val="0"/>
          <w:numId w:val="12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преступлений, включая оперативно-розыскные мероприятия;</w:t>
      </w:r>
    </w:p>
    <w:p w:rsidR="00B824FA" w:rsidRPr="00B824FA" w:rsidRDefault="00B824FA" w:rsidP="00CA2C7E">
      <w:pPr>
        <w:numPr>
          <w:ilvl w:val="0"/>
          <w:numId w:val="12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проведение оценки результатов антикоррупционной работы и подготовка соответствующих отчетных материалов Учредителю.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 6.  Определение и закрепление обязанностей работников в организации, связанных с предупреждением и противодействием коррупции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Обязанности работников организации в связи с предупреждением и противодействием коррупции являются общими для всех сотрудников школы.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Общими обязанностями работников в связи с предупреждением и противодействием коррупции являются следующие:</w:t>
      </w:r>
    </w:p>
    <w:p w:rsidR="00B824FA" w:rsidRPr="00B824FA" w:rsidRDefault="00B824FA" w:rsidP="00CA2C7E">
      <w:pPr>
        <w:numPr>
          <w:ilvl w:val="0"/>
          <w:numId w:val="13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lastRenderedPageBreak/>
        <w:t>воздерживаться от совершения и (или) участия в совершении коррупционных правонарушений в интересах или от имени школы;</w:t>
      </w:r>
    </w:p>
    <w:p w:rsidR="00B824FA" w:rsidRPr="00B824FA" w:rsidRDefault="00B824FA" w:rsidP="00CA2C7E">
      <w:pPr>
        <w:numPr>
          <w:ilvl w:val="0"/>
          <w:numId w:val="13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воздерживаться от поведения,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школы;</w:t>
      </w:r>
    </w:p>
    <w:p w:rsidR="00B824FA" w:rsidRPr="00B824FA" w:rsidRDefault="00B824FA" w:rsidP="00CA2C7E">
      <w:pPr>
        <w:numPr>
          <w:ilvl w:val="0"/>
          <w:numId w:val="13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незамедлительно информировать директора школы, руководство организации о случаях склонения работника к совершению коррупционных правонарушений;</w:t>
      </w:r>
    </w:p>
    <w:p w:rsidR="00B824FA" w:rsidRPr="00B824FA" w:rsidRDefault="00B824FA" w:rsidP="00CA2C7E">
      <w:pPr>
        <w:numPr>
          <w:ilvl w:val="0"/>
          <w:numId w:val="13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незамедлительно информировать непосредственного начальника, руководство орга</w:t>
      </w:r>
      <w:r w:rsidR="00A272D2">
        <w:rPr>
          <w:rFonts w:eastAsia="Times New Roman" w:cs="Times New Roman"/>
          <w:sz w:val="24"/>
          <w:szCs w:val="24"/>
          <w:lang w:eastAsia="ru-RU"/>
        </w:rPr>
        <w:t xml:space="preserve">низации о ставшей известной </w:t>
      </w:r>
      <w:r w:rsidRPr="00B824FA">
        <w:rPr>
          <w:rFonts w:eastAsia="Times New Roman" w:cs="Times New Roman"/>
          <w:sz w:val="24"/>
          <w:szCs w:val="24"/>
          <w:lang w:eastAsia="ru-RU"/>
        </w:rPr>
        <w:t>информации о случаях совершения коррупционных правонарушений другими работниками, контрагентами организации или иными лицами;</w:t>
      </w:r>
    </w:p>
    <w:p w:rsidR="00B824FA" w:rsidRPr="00B824FA" w:rsidRDefault="00B824FA" w:rsidP="00CA2C7E">
      <w:pPr>
        <w:numPr>
          <w:ilvl w:val="0"/>
          <w:numId w:val="13"/>
        </w:numPr>
        <w:spacing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сообщить непосредственному директору или иному ответственному лицу о возможности возникновения либо возникшем у работника конфликте интересов.</w:t>
      </w:r>
    </w:p>
    <w:p w:rsidR="00B824FA" w:rsidRPr="00B824FA" w:rsidRDefault="00B824FA" w:rsidP="00CA2C7E">
      <w:pPr>
        <w:spacing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В целях обеспечения эффективного исполнения возложенных на работников обязанностей   регламентируются процедуры их соблюдения.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Работодатель вправе применить к работнику меры дисциплинарного взыскания, включая увольнение, при наличии оснований, предусмотренных ТК РФ, за совершения неправомерных действий, повлекших неисполнение возложенных на него трудовых обязанностей.</w:t>
      </w:r>
    </w:p>
    <w:p w:rsidR="00B824FA" w:rsidRPr="00B824FA" w:rsidRDefault="00B824FA" w:rsidP="00B824FA">
      <w:pPr>
        <w:spacing w:before="100" w:beforeAutospacing="1" w:after="100" w:afterAutospacing="1"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 7. Ус</w:t>
      </w:r>
      <w:r w:rsidR="00A272D2">
        <w:rPr>
          <w:rFonts w:eastAsia="Times New Roman" w:cs="Times New Roman"/>
          <w:b/>
          <w:bCs/>
          <w:sz w:val="24"/>
          <w:szCs w:val="24"/>
          <w:lang w:eastAsia="ru-RU"/>
        </w:rPr>
        <w:t xml:space="preserve">тановление перечня реализуемых </w:t>
      </w: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школой антикоррупционных меропр</w:t>
      </w:r>
      <w:r w:rsidR="00F2725F">
        <w:rPr>
          <w:rFonts w:eastAsia="Times New Roman" w:cs="Times New Roman"/>
          <w:b/>
          <w:bCs/>
          <w:sz w:val="24"/>
          <w:szCs w:val="24"/>
          <w:lang w:eastAsia="ru-RU"/>
        </w:rPr>
        <w:t xml:space="preserve">иятий, стандартов и процедур и </w:t>
      </w: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порядок их выполнения (применения)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49"/>
        <w:gridCol w:w="5577"/>
      </w:tblGrid>
      <w:tr w:rsidR="00B824FA" w:rsidRPr="00B824FA" w:rsidTr="00B824FA">
        <w:trPr>
          <w:tblCellSpacing w:w="15" w:type="dxa"/>
        </w:trPr>
        <w:tc>
          <w:tcPr>
            <w:tcW w:w="2304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Направление</w:t>
            </w: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Мероприятие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2304" w:type="dxa"/>
            <w:vMerge w:val="restart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Нормативное обеспечение, закрепление стандартов поведения и декларация намерений</w:t>
            </w: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Разработка и принятие кодекса этики и служебного поведения работников организации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Разработка и внедрение положения о конфликте интересов, декларации о конфликте интересов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Разработка и принятие правил, регламентирующих вопросы обмена деловыми подарками и знаками делового гостеприимства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Введение в договоры, связанные с хозяйственной деятельностью организации, стандартной антикоррупционной оговорки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2304" w:type="dxa"/>
            <w:vMerge w:val="restart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Разработка и введение специальных антикоррупционных процедур</w:t>
            </w: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работниками, контрагентами организации или иными лицами и  порядка рассмотрения таких сообщений, включая создание доступных каналов передачи обозначенной информации (механизмов «обратной связи», телефона доверия и т. п.)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Введение процедур защиты работников, сообщивших о коррупционных правонарушениях в деятельности организации, от формальных и неформальных санкций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периодической оценки коррупционных рисков в целях выявления сфер деятельности организации, наиболее подверженных таким рискам, и разработки соответствующих антикоррупционных мер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2304" w:type="dxa"/>
            <w:vMerge w:val="restart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Обучение и информирование работников</w:t>
            </w: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обучающих мероприятий по вопросам профилактики и противодействия коррупции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Организация индивидуального консультирования работников по вопросам применения (соблюдения) антикоррупционных стандартов и процедур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2304" w:type="dxa"/>
            <w:vMerge w:val="restart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Обеспечение соответствия системы внутреннего контроля и аудита организации требованиям антикоррупционной политики организации</w:t>
            </w: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Осуществление регулярного контроля соблюдения внутренних процедур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Осуществление регулярного контроля данных бухгалтерского учета, наличия и достоверности первичных документов бухгалтерского учета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Осуществление регулярного контроля экономической обоснованности расходов в сферах с высоким коррупционным риском: обмен деловыми подарками, представительские расходы, благотворительные пожертвования, вознаграждения внешним консультантам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2304" w:type="dxa"/>
            <w:vMerge w:val="restart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Оценка результатов проводимой антикоррупционной работы и распространение отчетных материалов</w:t>
            </w: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Проведение регулярной оценки результатов работы по противодействию коррупции</w:t>
            </w:r>
          </w:p>
        </w:tc>
      </w:tr>
      <w:tr w:rsidR="00B824FA" w:rsidRPr="00B824FA" w:rsidTr="00B824FA">
        <w:trPr>
          <w:tblCellSpacing w:w="15" w:type="dxa"/>
        </w:trPr>
        <w:tc>
          <w:tcPr>
            <w:tcW w:w="0" w:type="auto"/>
            <w:vMerge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32" w:type="dxa"/>
            <w:vAlign w:val="center"/>
            <w:hideMark/>
          </w:tcPr>
          <w:p w:rsidR="00B824FA" w:rsidRPr="00B824FA" w:rsidRDefault="00B824FA" w:rsidP="00B824FA">
            <w:pPr>
              <w:spacing w:line="240" w:lineRule="auto"/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B824FA">
              <w:rPr>
                <w:rFonts w:eastAsia="Times New Roman" w:cs="Times New Roman"/>
                <w:sz w:val="24"/>
                <w:szCs w:val="24"/>
                <w:lang w:eastAsia="ru-RU"/>
              </w:rPr>
              <w:t>Подготовка и распространение отчетных материалов о проводимой работе и достигнутых результатах в сфере противодействия коррупции</w:t>
            </w:r>
          </w:p>
        </w:tc>
      </w:tr>
    </w:tbl>
    <w:p w:rsidR="00B824FA" w:rsidRPr="00B824FA" w:rsidRDefault="00B824FA" w:rsidP="00200041">
      <w:pPr>
        <w:spacing w:before="100" w:beforeAutospacing="1" w:after="100" w:afterAutospacing="1" w:line="240" w:lineRule="auto"/>
        <w:ind w:firstLine="708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В качестве   приложения к антикоррупционной политике в школе ежегодно утверждается план реализации антикоррупционных мероприятий.</w:t>
      </w:r>
    </w:p>
    <w:p w:rsidR="00B824FA" w:rsidRPr="00B824FA" w:rsidRDefault="00B824FA" w:rsidP="00B824FA">
      <w:pPr>
        <w:spacing w:before="100" w:beforeAutospacing="1" w:after="100" w:afterAutospacing="1" w:line="240" w:lineRule="auto"/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 8. Оценка коррупционных рисков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Целью оценки коррупционных рисков является определение конкретных  процессов и видов деятельности школы, при реализации которых наиболее высока вероятность совершения работниками организации коррупционных правонарушений как в целях получения личной выгоды, так и в целях получения выгоды организацией.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 xml:space="preserve">Оценка коррупционных рисков является важнейшим элементом антикоррупционной политики. Она позволяет обеспечить соответствие реализуемых антикоррупционных мероприятий специфике деятельности организации и рационально использовать ресурсы, направляемые на проведение работы по профилактике коррупции. Оценка коррупционных </w:t>
      </w:r>
      <w:r w:rsidR="00200041" w:rsidRPr="00B824FA">
        <w:rPr>
          <w:rFonts w:eastAsia="Times New Roman" w:cs="Times New Roman"/>
          <w:sz w:val="24"/>
          <w:szCs w:val="24"/>
          <w:lang w:eastAsia="ru-RU"/>
        </w:rPr>
        <w:t>рисков проводится</w:t>
      </w:r>
      <w:r w:rsidRPr="00B824FA">
        <w:rPr>
          <w:rFonts w:eastAsia="Times New Roman" w:cs="Times New Roman"/>
          <w:sz w:val="24"/>
          <w:szCs w:val="24"/>
          <w:lang w:eastAsia="ru-RU"/>
        </w:rPr>
        <w:t xml:space="preserve"> как на стадии разработки антикоррупционной политики, так и после ее утверждения на регулярной основе и оформляется Приложением к</w:t>
      </w:r>
      <w:r w:rsidR="0020004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B824FA">
        <w:rPr>
          <w:rFonts w:eastAsia="Times New Roman" w:cs="Times New Roman"/>
          <w:sz w:val="24"/>
          <w:szCs w:val="24"/>
          <w:lang w:eastAsia="ru-RU"/>
        </w:rPr>
        <w:t>данному</w:t>
      </w:r>
      <w:r w:rsidR="00200041">
        <w:rPr>
          <w:rFonts w:eastAsia="Times New Roman" w:cs="Times New Roman"/>
          <w:sz w:val="24"/>
          <w:szCs w:val="24"/>
          <w:lang w:eastAsia="ru-RU"/>
        </w:rPr>
        <w:t xml:space="preserve"> </w:t>
      </w:r>
      <w:r w:rsidRPr="00B824FA">
        <w:rPr>
          <w:rFonts w:eastAsia="Times New Roman" w:cs="Times New Roman"/>
          <w:sz w:val="24"/>
          <w:szCs w:val="24"/>
          <w:lang w:eastAsia="ru-RU"/>
        </w:rPr>
        <w:t>документу.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Порядок проведения оценки коррупционных рисков:</w:t>
      </w:r>
    </w:p>
    <w:p w:rsidR="00B824FA" w:rsidRPr="00B824FA" w:rsidRDefault="00B824FA" w:rsidP="0020004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представить деятельность ор</w:t>
      </w:r>
      <w:r w:rsidR="00A272D2">
        <w:rPr>
          <w:rFonts w:eastAsia="Times New Roman" w:cs="Times New Roman"/>
          <w:sz w:val="24"/>
          <w:szCs w:val="24"/>
          <w:lang w:eastAsia="ru-RU"/>
        </w:rPr>
        <w:t xml:space="preserve">ганизации в виде отдельных </w:t>
      </w:r>
      <w:r w:rsidRPr="00B824FA">
        <w:rPr>
          <w:rFonts w:eastAsia="Times New Roman" w:cs="Times New Roman"/>
          <w:sz w:val="24"/>
          <w:szCs w:val="24"/>
          <w:lang w:eastAsia="ru-RU"/>
        </w:rPr>
        <w:t>процессов, в каждом из которых выделить составные элементы (подпроцессы);</w:t>
      </w:r>
    </w:p>
    <w:p w:rsidR="00B824FA" w:rsidRPr="00B824FA" w:rsidRDefault="00B824FA" w:rsidP="0020004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lastRenderedPageBreak/>
        <w:t>выделить «к</w:t>
      </w:r>
      <w:r w:rsidR="00A272D2">
        <w:rPr>
          <w:rFonts w:eastAsia="Times New Roman" w:cs="Times New Roman"/>
          <w:sz w:val="24"/>
          <w:szCs w:val="24"/>
          <w:lang w:eastAsia="ru-RU"/>
        </w:rPr>
        <w:t>ритические точки» — для каждого</w:t>
      </w:r>
      <w:r w:rsidRPr="00B824FA">
        <w:rPr>
          <w:rFonts w:eastAsia="Times New Roman" w:cs="Times New Roman"/>
          <w:sz w:val="24"/>
          <w:szCs w:val="24"/>
          <w:lang w:eastAsia="ru-RU"/>
        </w:rPr>
        <w:t> процесса и определить те элементы (подпроцессы), при реализации которых наиболее вероятно возникновение коррупционных правонарушений.</w:t>
      </w:r>
    </w:p>
    <w:p w:rsidR="00B824FA" w:rsidRPr="00B824FA" w:rsidRDefault="00B824FA" w:rsidP="0020004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для каждого подпроцесса, реализация которого связана с коррупционным риском, составить описание возможных коррупционных правонарушений, включающее: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— характеристику выгоды или преимущества, которое может быть получено организацией или ее отдельными работниками при совершении «коррупционного правонарушения»;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— должности в организации, которые являются «ключевыми» для совершения коррупционного правонарушения – участие каких должностных лиц организации необходимо, чтобы совершение коррупционного правонарушения стало возможным;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— вероятные формы осуществления коррупционных платежей.</w:t>
      </w:r>
    </w:p>
    <w:p w:rsidR="00B824FA" w:rsidRPr="00B824FA" w:rsidRDefault="00B824FA" w:rsidP="0020004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На основании проведенного анализа подготовить «карту коррупционных рисков организации» — сводное описание «критических точек» и возможных коррупционных правонарушений.</w:t>
      </w:r>
    </w:p>
    <w:p w:rsidR="00B824FA" w:rsidRPr="00B824FA" w:rsidRDefault="00B824FA" w:rsidP="00200041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 Разработать комплекс мер по устранению или минимизации коррупционных рисков.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8. Ответст</w:t>
      </w:r>
      <w:r w:rsidR="00A272D2">
        <w:rPr>
          <w:rFonts w:eastAsia="Times New Roman" w:cs="Times New Roman"/>
          <w:b/>
          <w:bCs/>
          <w:sz w:val="24"/>
          <w:szCs w:val="24"/>
          <w:lang w:eastAsia="ru-RU"/>
        </w:rPr>
        <w:t>венность </w:t>
      </w: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сотрудников за несоблюдение требований антикоррупционной политики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Своевременное выявление конфликта интересов в деятельности работников организации является одним из ключевых элементов предотвращения коррупционных правонарушений. При этом следует учитывать, что конфликт интересов может принимать множество различных форм.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 xml:space="preserve">С целью регулирования и предотвращения конфликта интересов в деятельности своих работников в школе действует </w:t>
      </w:r>
      <w:hyperlink r:id="rId6" w:history="1">
        <w:r w:rsidRPr="00B824FA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Положение о</w:t>
        </w:r>
      </w:hyperlink>
      <w:r w:rsidRPr="00B824FA">
        <w:rPr>
          <w:rFonts w:eastAsia="Times New Roman" w:cs="Times New Roman"/>
          <w:sz w:val="24"/>
          <w:szCs w:val="24"/>
          <w:lang w:eastAsia="ru-RU"/>
        </w:rPr>
        <w:t xml:space="preserve"> конфликте интересов.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Данное положение – это внутренний документ организации, устанавливающий порядок выявления и урегулирования конфликтов интересов, возникающих у работников организации в ходе выполнения ими трудовых обязанностей.  В него включены следующие аспекты:</w:t>
      </w:r>
    </w:p>
    <w:p w:rsidR="00B824FA" w:rsidRPr="00B824FA" w:rsidRDefault="00B824FA" w:rsidP="0020004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цели и задачи Положения о конфликте интересов;</w:t>
      </w:r>
    </w:p>
    <w:p w:rsidR="00B824FA" w:rsidRPr="00B824FA" w:rsidRDefault="00B824FA" w:rsidP="0020004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используемые в положении понятия и определения;</w:t>
      </w:r>
    </w:p>
    <w:p w:rsidR="00B824FA" w:rsidRPr="00B824FA" w:rsidRDefault="00B824FA" w:rsidP="0020004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круг лиц, попадающих под действие положения;</w:t>
      </w:r>
    </w:p>
    <w:p w:rsidR="00B824FA" w:rsidRPr="00B824FA" w:rsidRDefault="00B824FA" w:rsidP="0020004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основные принципы управления конфликтом интересов в организации;</w:t>
      </w:r>
    </w:p>
    <w:p w:rsidR="00B824FA" w:rsidRPr="00B824FA" w:rsidRDefault="00B824FA" w:rsidP="0020004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порядок раскрытия конфликта интересов работником организации и порядок его урегулирования, в том числе возможные способы разрешения возникшего конфликта интересов;</w:t>
      </w:r>
    </w:p>
    <w:p w:rsidR="00B824FA" w:rsidRPr="00B824FA" w:rsidRDefault="00B824FA" w:rsidP="0020004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обязанности работников в связи с раскрытием и урегулированием конфликта интересов;</w:t>
      </w:r>
    </w:p>
    <w:p w:rsidR="00B824FA" w:rsidRPr="00B824FA" w:rsidRDefault="00B824FA" w:rsidP="0020004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определение лиц, ответственных за прием сведений о возникшем конфликте интересов и рассмотрение этих сведений;</w:t>
      </w:r>
    </w:p>
    <w:p w:rsidR="00B824FA" w:rsidRPr="00B824FA" w:rsidRDefault="00B824FA" w:rsidP="00200041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ответственность работников за несоблюдение положения о конфликте интересов.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 </w:t>
      </w:r>
      <w:r w:rsidRPr="00B824FA">
        <w:rPr>
          <w:rFonts w:eastAsia="Times New Roman" w:cs="Times New Roman"/>
          <w:sz w:val="24"/>
          <w:szCs w:val="24"/>
          <w:lang w:eastAsia="ru-RU"/>
        </w:rPr>
        <w:t>В основу работы по управлению конфликтом интересов в организации могут быть положены следующие принципы:</w:t>
      </w:r>
    </w:p>
    <w:p w:rsidR="00B824FA" w:rsidRPr="00B824FA" w:rsidRDefault="00B824FA" w:rsidP="0020004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обязательность раскрытия сведений о реальном или потенциальном конфликте интересов;</w:t>
      </w:r>
    </w:p>
    <w:p w:rsidR="00B824FA" w:rsidRPr="00B824FA" w:rsidRDefault="00B824FA" w:rsidP="0020004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индивидуальное рассмотрение и оценка репутационных рисков для организации при выявлении каждого конфликта интересов и его урегулирование;</w:t>
      </w:r>
    </w:p>
    <w:p w:rsidR="00B824FA" w:rsidRPr="00B824FA" w:rsidRDefault="00B824FA" w:rsidP="0020004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lastRenderedPageBreak/>
        <w:t>конфиденциальность процесса раскрытия сведений о конфликте интересов и процесса его урегулирования;</w:t>
      </w:r>
    </w:p>
    <w:p w:rsidR="00B824FA" w:rsidRPr="00B824FA" w:rsidRDefault="00B824FA" w:rsidP="0020004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соблюдение баланса интересов организации и работника при урегулировании конфликта интересов;</w:t>
      </w:r>
    </w:p>
    <w:p w:rsidR="00B824FA" w:rsidRPr="00B824FA" w:rsidRDefault="00B824FA" w:rsidP="00200041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защита работника от преследования в связи с сообщением о конфликте интересов, который был своевременно раскрыт работником и урегулирован (предотвращен) организацией.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Обязанности работников в связи с раскрытием и урегулированием конфликта интересов: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при принятии решений по деловым вопросам и выполнении своих трудовых обязанностей руководствоваться интересами организации – без учета своих личных интересов, интересов своих родственников и друзей;</w:t>
      </w:r>
    </w:p>
    <w:p w:rsidR="00B824FA" w:rsidRPr="00B824FA" w:rsidRDefault="00B824FA" w:rsidP="0020004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избегать (по возможности) ситуаций и обстоятельств, которые могут привести к конфликту интересов;</w:t>
      </w:r>
    </w:p>
    <w:p w:rsidR="00B824FA" w:rsidRPr="00B824FA" w:rsidRDefault="00B824FA" w:rsidP="0020004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раскрывать возникший (реальный) или потенциальный конфликт интересов;</w:t>
      </w:r>
    </w:p>
    <w:p w:rsidR="00B824FA" w:rsidRPr="00B824FA" w:rsidRDefault="00B824FA" w:rsidP="00200041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содействовать урегулированию возникшего конфликта интересов.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 </w:t>
      </w:r>
      <w:r w:rsidRPr="00B824FA">
        <w:rPr>
          <w:rFonts w:eastAsia="Times New Roman" w:cs="Times New Roman"/>
          <w:sz w:val="24"/>
          <w:szCs w:val="24"/>
          <w:lang w:eastAsia="ru-RU"/>
        </w:rPr>
        <w:t> В организации возможно установление различных видов раскрытия конфликта интересов, в том числе:</w:t>
      </w:r>
    </w:p>
    <w:p w:rsidR="00B824FA" w:rsidRPr="00B824FA" w:rsidRDefault="00B824FA" w:rsidP="0020004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раскрытие сведений о конфликте интересов при приеме на работу;</w:t>
      </w:r>
    </w:p>
    <w:p w:rsidR="00B824FA" w:rsidRPr="00B824FA" w:rsidRDefault="00B824FA" w:rsidP="0020004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раскрытие сведений о конфликте интересов при назначении на новую должность;</w:t>
      </w:r>
    </w:p>
    <w:p w:rsidR="00B824FA" w:rsidRPr="00B824FA" w:rsidRDefault="00B824FA" w:rsidP="00200041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разовое раскрытие сведений по мере возникновения ситуаций конфликта интересов.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Раскрытие сведений о конфликте интересов желательно осуществлять в письменном виде. Может быть допустимым первоначальное раскрытие конфликта интересов в устной форме с последующей фиксацией в письменном виде.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Школа берёт на себя обязательство конфиденциального рассмотрения представленных сведений и урегулирования конфликта интересов.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Поступившая информация должна быть тщательно проверена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интересов. Следует иметь в виду, что в итоге этой работы шко</w:t>
      </w:r>
      <w:r w:rsidR="005E5845">
        <w:rPr>
          <w:rFonts w:eastAsia="Times New Roman" w:cs="Times New Roman"/>
          <w:sz w:val="24"/>
          <w:szCs w:val="24"/>
          <w:lang w:eastAsia="ru-RU"/>
        </w:rPr>
        <w:t>ла может прий</w:t>
      </w:r>
      <w:r w:rsidRPr="00B824FA">
        <w:rPr>
          <w:rFonts w:eastAsia="Times New Roman" w:cs="Times New Roman"/>
          <w:sz w:val="24"/>
          <w:szCs w:val="24"/>
          <w:lang w:eastAsia="ru-RU"/>
        </w:rPr>
        <w:t>ти к выводу, что ситуация, сведения о которой были представлены работником, не является конфликтом интересов и, как следствие, не нуждается в специальных способах урегулирован</w:t>
      </w:r>
      <w:r w:rsidR="005E5845">
        <w:rPr>
          <w:rFonts w:eastAsia="Times New Roman" w:cs="Times New Roman"/>
          <w:sz w:val="24"/>
          <w:szCs w:val="24"/>
          <w:lang w:eastAsia="ru-RU"/>
        </w:rPr>
        <w:t>ия. Организация также может прий</w:t>
      </w:r>
      <w:r w:rsidRPr="00B824FA">
        <w:rPr>
          <w:rFonts w:eastAsia="Times New Roman" w:cs="Times New Roman"/>
          <w:sz w:val="24"/>
          <w:szCs w:val="24"/>
          <w:lang w:eastAsia="ru-RU"/>
        </w:rPr>
        <w:t>ти к выводу, что конфликт интересов имеет место, и использовать различные способы его разрешения, в том числе:</w:t>
      </w:r>
    </w:p>
    <w:p w:rsidR="00B824FA" w:rsidRPr="00B824FA" w:rsidRDefault="00B824FA" w:rsidP="002000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ограничение доступа работника к конкретной информации, которая может затрагивать личные интересы работника;</w:t>
      </w:r>
    </w:p>
    <w:p w:rsidR="00B824FA" w:rsidRPr="00B824FA" w:rsidRDefault="00B824FA" w:rsidP="002000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добровольный отказ работника школы или его отстранение (постоянное или временное) от участия в обсуждении и процессе принятия решений по вопросам, которые находятся или могут оказаться под влиянием конфликта интересов;</w:t>
      </w:r>
    </w:p>
    <w:p w:rsidR="00B824FA" w:rsidRPr="00B824FA" w:rsidRDefault="00B824FA" w:rsidP="002000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пересмотр и изменение функциональных обязанностей работника;</w:t>
      </w:r>
    </w:p>
    <w:p w:rsidR="00B824FA" w:rsidRPr="00B824FA" w:rsidRDefault="00B824FA" w:rsidP="002000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временное отстранение работника от должности, если его личные интересы входят в противоречие с функциональными обязанностями;</w:t>
      </w:r>
    </w:p>
    <w:p w:rsidR="00B824FA" w:rsidRPr="00B824FA" w:rsidRDefault="00B824FA" w:rsidP="002000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перевод работника на должность, предусматривающую выполнение функциональных обязанностей, не связанных с конфликтом интересов;</w:t>
      </w:r>
    </w:p>
    <w:p w:rsidR="00B824FA" w:rsidRPr="00B824FA" w:rsidRDefault="00B824FA" w:rsidP="002000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передача работником принадлежащего ему имущества, являющегося основой возникновения конфликта интересов, в доверительное управление;</w:t>
      </w:r>
    </w:p>
    <w:p w:rsidR="00B824FA" w:rsidRPr="00B824FA" w:rsidRDefault="00B824FA" w:rsidP="002000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отказ работника от своего личного интереса, порождающего конфликт с интересами организации;</w:t>
      </w:r>
    </w:p>
    <w:p w:rsidR="00B824FA" w:rsidRPr="00B824FA" w:rsidRDefault="00B824FA" w:rsidP="002000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увольнение работника из организации по инициативе работника;</w:t>
      </w:r>
    </w:p>
    <w:p w:rsidR="00B824FA" w:rsidRPr="00B824FA" w:rsidRDefault="00B824FA" w:rsidP="00200041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lastRenderedPageBreak/>
        <w:t>увольнение работника по инициативе работодателя за совершение дисциплинарного проступка, то есть за неисполнение или ненадлежащее исполнение работником по его вине возложенных на него трудовых обязанностей.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Приведенный перечень способов разрешения конфликта интересов не является исчерпывающим. В каждом конкретном случае по договоренности организации и работника, раскрывшего сведения о конфликте интересов, могут быть найдены иные формы его урегулирования.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>При разрешении имеющегося конфликта интересов следует выбрать наиболее «мягкую» меру урегулирования из возможных с учетом существующих обстоятельств. Более жесткие меры следует использовать только в случае, когда это вызвано реальной необходимостью или в случае, если более «мягкие» меры оказались недостаточно эффективными. При принятии решения о выборе конкретного метода разрешения конфликта интересов важно учитывать значимость личного интереса работника и вероятность того, что этот личный интерес будет реализован в ущерб интересам организации.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</w:r>
      <w:r w:rsidRPr="00B824FA">
        <w:rPr>
          <w:rFonts w:eastAsia="Times New Roman" w:cs="Times New Roman"/>
          <w:i/>
          <w:iCs/>
          <w:sz w:val="24"/>
          <w:szCs w:val="24"/>
          <w:lang w:eastAsia="ru-RU"/>
        </w:rPr>
        <w:t> </w:t>
      </w:r>
      <w:r w:rsidRPr="00B824FA">
        <w:rPr>
          <w:rFonts w:eastAsia="Times New Roman" w:cs="Times New Roman"/>
          <w:sz w:val="24"/>
          <w:szCs w:val="24"/>
          <w:lang w:eastAsia="ru-RU"/>
        </w:rPr>
        <w:t> Ответственными за прием сведений о возникающих (имеющихся) конфликтах интересов  являются  сотрудник кадровой службы, директор. Рассмотрение полученной информации целесообразно проводить коллегиально.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В школе должно проводиться обучения работников по вопросам профилактики и противодействия коррупции. Цели и задачи обучения определяют тема</w:t>
      </w:r>
      <w:r w:rsidR="005E5845">
        <w:rPr>
          <w:rFonts w:eastAsia="Times New Roman" w:cs="Times New Roman"/>
          <w:sz w:val="24"/>
          <w:szCs w:val="24"/>
          <w:lang w:eastAsia="ru-RU"/>
        </w:rPr>
        <w:t xml:space="preserve">тику и форму занятий. Обучение </w:t>
      </w:r>
      <w:r w:rsidRPr="00B824FA">
        <w:rPr>
          <w:rFonts w:eastAsia="Times New Roman" w:cs="Times New Roman"/>
          <w:sz w:val="24"/>
          <w:szCs w:val="24"/>
          <w:lang w:eastAsia="ru-RU"/>
        </w:rPr>
        <w:t>проводится по следующей тематике:</w:t>
      </w:r>
    </w:p>
    <w:p w:rsidR="00B824FA" w:rsidRPr="00B824FA" w:rsidRDefault="00B824FA" w:rsidP="0020004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коррупция в государственном и частном секторах экономики (теоретическая);</w:t>
      </w:r>
    </w:p>
    <w:p w:rsidR="00B824FA" w:rsidRPr="00B824FA" w:rsidRDefault="00B824FA" w:rsidP="0020004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юридическая ответственность за совершение коррупционных правонарушений;</w:t>
      </w:r>
    </w:p>
    <w:p w:rsidR="00B824FA" w:rsidRPr="00B824FA" w:rsidRDefault="00B824FA" w:rsidP="0020004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ознакомление с требованиями законодательства и внутренними документами организации по вопросам противодействия коррупции и порядком их применения в деятельности организации (прикладная);</w:t>
      </w:r>
    </w:p>
    <w:p w:rsidR="00B824FA" w:rsidRPr="00B824FA" w:rsidRDefault="00B824FA" w:rsidP="0020004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выявление и разрешение конфликта интересов при выполнении трудовых обязанностей (прикладная);</w:t>
      </w:r>
    </w:p>
    <w:p w:rsidR="00B824FA" w:rsidRPr="00B824FA" w:rsidRDefault="00B824FA" w:rsidP="0020004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поведение в ситуациях коррупционного риска, в частности в случаях вымогательства взятки со стороны должностных лиц государственных и муниципальных, иных организаций;</w:t>
      </w:r>
    </w:p>
    <w:p w:rsidR="00B824FA" w:rsidRPr="00B824FA" w:rsidRDefault="00B824FA" w:rsidP="00200041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взаимодействие с правоохранительными органами по вопросам профилактики и противодействия коррупции (прикладная).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Возможны следующие виды обучения:</w:t>
      </w:r>
    </w:p>
    <w:p w:rsidR="00B824FA" w:rsidRPr="00B824FA" w:rsidRDefault="00B824FA" w:rsidP="0020004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обучение по вопросам профилактики и противодействия коррупции непосредственно после приема на работу;</w:t>
      </w:r>
    </w:p>
    <w:p w:rsidR="00B824FA" w:rsidRPr="00B824FA" w:rsidRDefault="00B824FA" w:rsidP="0020004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обучение при назначении работника на иную, более высокую должность, предполагающую исполнение обязанностей, связанных с предупреждением и противодействием коррупции;</w:t>
      </w:r>
    </w:p>
    <w:p w:rsidR="00B824FA" w:rsidRPr="00B824FA" w:rsidRDefault="00B824FA" w:rsidP="0020004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периодическое обучение работников организации с целью поддержания их знаний и навыков в сфере противодействия коррупции на должном уровне;</w:t>
      </w:r>
    </w:p>
    <w:p w:rsidR="00B824FA" w:rsidRPr="00B824FA" w:rsidRDefault="00B824FA" w:rsidP="00200041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дополнительное обучение в случае выявления провалов в реализации антикоррупционной политики, одной из причин которых является недостаточность знаний и навыков работников в сфере противодействия коррупции.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Консультирование по вопросам противодействия коррупции обычно осуществляется в индивидуальном порядке.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Федеральным законом от 6 декабря 2011 г. № 402-ФЗ</w:t>
      </w:r>
      <w:r w:rsidRPr="00B824FA">
        <w:rPr>
          <w:rFonts w:eastAsia="Times New Roman" w:cs="Times New Roman"/>
          <w:sz w:val="24"/>
          <w:szCs w:val="24"/>
          <w:lang w:eastAsia="ru-RU"/>
        </w:rPr>
        <w:br/>
        <w:t xml:space="preserve">«О бухгалтерском учете» установлена обязанность для всех организаций осуществлять внутренний контроль хозяйственных операций, а для организаций, бухгалтерская </w:t>
      </w:r>
      <w:r w:rsidRPr="00B824FA">
        <w:rPr>
          <w:rFonts w:eastAsia="Times New Roman" w:cs="Times New Roman"/>
          <w:sz w:val="24"/>
          <w:szCs w:val="24"/>
          <w:lang w:eastAsia="ru-RU"/>
        </w:rPr>
        <w:lastRenderedPageBreak/>
        <w:t>отчетность которых подлежит обязательному аудиту, также обязанность организовать внутренний контроль ведения бухгалтерского учета и составления бухгалтерской отчетности.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Система внутреннего контроля и аудита организации может способствовать профилактике и выявлению коррупционных правонарушений в деятельности организации. При этом наибольший интерес представляет реализация таких задач системы внутреннего контроля и аудита, как обеспечение надежности и достоверности финансовой (бухгалтерской) отчетности организации и обеспечение соответствия деятельности организации требованиям нормативных правовых актов и локальных нормативных актов организации. Для этого система внутреннего контроля и аудита должна учитывать требования антикоррупционной политики, реализуемой организацией, в том числе:</w:t>
      </w:r>
    </w:p>
    <w:p w:rsidR="00B824FA" w:rsidRPr="00B824FA" w:rsidRDefault="00B824FA" w:rsidP="0020004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проверка соблюдения различных организационных процедур и правил деятельности, которые значимы с точки зрения работы по профилактике и предупреждению коррупции;</w:t>
      </w:r>
    </w:p>
    <w:p w:rsidR="00B824FA" w:rsidRPr="00B824FA" w:rsidRDefault="00B824FA" w:rsidP="0020004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контроль документирования операций хозяйственной деятельности организации;</w:t>
      </w:r>
    </w:p>
    <w:p w:rsidR="00B824FA" w:rsidRPr="00B824FA" w:rsidRDefault="00B824FA" w:rsidP="00200041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проверка экономической обоснованности осуществляемых операций в сферах коррупционного риска.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Контроль документирования операций хозяйственной деятельности прежде всего связан с обязанностью ведения финансовой (бухгалтерской) отчетности организации и направлен на предупреждение и выявление соответствующих нарушений: составления неофициальной отчетности, использования поддельных документов, записи несуществующих расходов, отсутствия первичных учетных документов, исправлений в документах и отчетности, уничтожения документов и отчетности ранее установленного срока и т.д.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9.</w:t>
      </w:r>
      <w:r w:rsidR="00200041">
        <w:rPr>
          <w:rFonts w:eastAsia="Times New Roman" w:cs="Times New Roman"/>
          <w:b/>
          <w:bCs/>
          <w:sz w:val="24"/>
          <w:szCs w:val="24"/>
          <w:lang w:eastAsia="ru-RU"/>
        </w:rPr>
        <w:t xml:space="preserve"> </w:t>
      </w:r>
      <w:r w:rsidRPr="00B824FA">
        <w:rPr>
          <w:rFonts w:eastAsia="Times New Roman" w:cs="Times New Roman"/>
          <w:b/>
          <w:bCs/>
          <w:sz w:val="24"/>
          <w:szCs w:val="24"/>
          <w:lang w:eastAsia="ru-RU"/>
        </w:rPr>
        <w:t>Порядок пересмотра и внесения изменений в антикоррупционную политику организации</w:t>
      </w:r>
    </w:p>
    <w:p w:rsidR="00B824FA" w:rsidRPr="00B824FA" w:rsidRDefault="00B824FA" w:rsidP="00200041">
      <w:pPr>
        <w:spacing w:before="100" w:beforeAutospacing="1" w:after="100" w:afterAutospacing="1" w:line="240" w:lineRule="auto"/>
        <w:ind w:firstLine="0"/>
        <w:rPr>
          <w:rFonts w:eastAsia="Times New Roman" w:cs="Times New Roman"/>
          <w:sz w:val="24"/>
          <w:szCs w:val="24"/>
          <w:lang w:eastAsia="ru-RU"/>
        </w:rPr>
      </w:pPr>
      <w:r w:rsidRPr="00B824FA">
        <w:rPr>
          <w:rFonts w:eastAsia="Times New Roman" w:cs="Times New Roman"/>
          <w:sz w:val="24"/>
          <w:szCs w:val="24"/>
          <w:lang w:eastAsia="ru-RU"/>
        </w:rPr>
        <w:t>Данный локальный нормативный акт может быть пересмотрен, в него могут быть внесены изменения в случае изменения законодательства РФ. Конкретизация отдельных аспектов антикоррупционной политики может осуществляться путем разработки дополнений и приложений к данному акту.</w:t>
      </w:r>
    </w:p>
    <w:p w:rsidR="0022190D" w:rsidRDefault="0022190D" w:rsidP="00200041"/>
    <w:sectPr w:rsidR="0022190D" w:rsidSect="005E5845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52B54"/>
    <w:multiLevelType w:val="multilevel"/>
    <w:tmpl w:val="C5805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0E7BDE"/>
    <w:multiLevelType w:val="multilevel"/>
    <w:tmpl w:val="AFD87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0510C6"/>
    <w:multiLevelType w:val="multilevel"/>
    <w:tmpl w:val="444A4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095692"/>
    <w:multiLevelType w:val="multilevel"/>
    <w:tmpl w:val="E5F8E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012DFE"/>
    <w:multiLevelType w:val="multilevel"/>
    <w:tmpl w:val="4C9E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1271C87"/>
    <w:multiLevelType w:val="multilevel"/>
    <w:tmpl w:val="4CACC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3576DDB"/>
    <w:multiLevelType w:val="multilevel"/>
    <w:tmpl w:val="5858A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4A15E63"/>
    <w:multiLevelType w:val="multilevel"/>
    <w:tmpl w:val="6CE04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CA772F"/>
    <w:multiLevelType w:val="multilevel"/>
    <w:tmpl w:val="26E6A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8426861"/>
    <w:multiLevelType w:val="multilevel"/>
    <w:tmpl w:val="2B92F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B0C4414"/>
    <w:multiLevelType w:val="multilevel"/>
    <w:tmpl w:val="E5F20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1561108"/>
    <w:multiLevelType w:val="multilevel"/>
    <w:tmpl w:val="4AAE4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1E349D9"/>
    <w:multiLevelType w:val="multilevel"/>
    <w:tmpl w:val="864A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7064220"/>
    <w:multiLevelType w:val="multilevel"/>
    <w:tmpl w:val="F09A0D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7F171B5"/>
    <w:multiLevelType w:val="multilevel"/>
    <w:tmpl w:val="F52A0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FBC004E"/>
    <w:multiLevelType w:val="multilevel"/>
    <w:tmpl w:val="A9687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3004E14"/>
    <w:multiLevelType w:val="multilevel"/>
    <w:tmpl w:val="1D9A0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51824E0"/>
    <w:multiLevelType w:val="multilevel"/>
    <w:tmpl w:val="C8E476D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2C1BCC"/>
    <w:multiLevelType w:val="multilevel"/>
    <w:tmpl w:val="3F46C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9C57647"/>
    <w:multiLevelType w:val="multilevel"/>
    <w:tmpl w:val="95EAB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13782F"/>
    <w:multiLevelType w:val="multilevel"/>
    <w:tmpl w:val="0E74C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1111EA"/>
    <w:multiLevelType w:val="multilevel"/>
    <w:tmpl w:val="F11E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4676C80"/>
    <w:multiLevelType w:val="multilevel"/>
    <w:tmpl w:val="639A7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20084635">
    <w:abstractNumId w:val="19"/>
  </w:num>
  <w:num w:numId="2" w16cid:durableId="1158881906">
    <w:abstractNumId w:val="17"/>
  </w:num>
  <w:num w:numId="3" w16cid:durableId="92627143">
    <w:abstractNumId w:val="13"/>
  </w:num>
  <w:num w:numId="4" w16cid:durableId="80025666">
    <w:abstractNumId w:val="0"/>
  </w:num>
  <w:num w:numId="5" w16cid:durableId="214466328">
    <w:abstractNumId w:val="3"/>
  </w:num>
  <w:num w:numId="6" w16cid:durableId="1975714979">
    <w:abstractNumId w:val="15"/>
  </w:num>
  <w:num w:numId="7" w16cid:durableId="1816750837">
    <w:abstractNumId w:val="11"/>
  </w:num>
  <w:num w:numId="8" w16cid:durableId="1327634356">
    <w:abstractNumId w:val="22"/>
  </w:num>
  <w:num w:numId="9" w16cid:durableId="935986578">
    <w:abstractNumId w:val="4"/>
  </w:num>
  <w:num w:numId="10" w16cid:durableId="1725635647">
    <w:abstractNumId w:val="10"/>
  </w:num>
  <w:num w:numId="11" w16cid:durableId="595789189">
    <w:abstractNumId w:val="18"/>
  </w:num>
  <w:num w:numId="12" w16cid:durableId="1389257983">
    <w:abstractNumId w:val="1"/>
  </w:num>
  <w:num w:numId="13" w16cid:durableId="1692877177">
    <w:abstractNumId w:val="9"/>
  </w:num>
  <w:num w:numId="14" w16cid:durableId="690647853">
    <w:abstractNumId w:val="21"/>
  </w:num>
  <w:num w:numId="15" w16cid:durableId="1452555337">
    <w:abstractNumId w:val="5"/>
  </w:num>
  <w:num w:numId="16" w16cid:durableId="834882400">
    <w:abstractNumId w:val="12"/>
  </w:num>
  <w:num w:numId="17" w16cid:durableId="1766876439">
    <w:abstractNumId w:val="14"/>
  </w:num>
  <w:num w:numId="18" w16cid:durableId="2121488628">
    <w:abstractNumId w:val="6"/>
  </w:num>
  <w:num w:numId="19" w16cid:durableId="1454134399">
    <w:abstractNumId w:val="20"/>
  </w:num>
  <w:num w:numId="20" w16cid:durableId="1425612697">
    <w:abstractNumId w:val="8"/>
  </w:num>
  <w:num w:numId="21" w16cid:durableId="1523667360">
    <w:abstractNumId w:val="16"/>
  </w:num>
  <w:num w:numId="22" w16cid:durableId="475344246">
    <w:abstractNumId w:val="7"/>
  </w:num>
  <w:num w:numId="23" w16cid:durableId="20131431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4FA"/>
    <w:rsid w:val="00066C51"/>
    <w:rsid w:val="000F6915"/>
    <w:rsid w:val="00143B25"/>
    <w:rsid w:val="00200041"/>
    <w:rsid w:val="0022190D"/>
    <w:rsid w:val="002B5769"/>
    <w:rsid w:val="003042E9"/>
    <w:rsid w:val="004E4705"/>
    <w:rsid w:val="004F691E"/>
    <w:rsid w:val="0052490E"/>
    <w:rsid w:val="005E5845"/>
    <w:rsid w:val="00A272D2"/>
    <w:rsid w:val="00B824FA"/>
    <w:rsid w:val="00BB6760"/>
    <w:rsid w:val="00CA2C7E"/>
    <w:rsid w:val="00F272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A6470B-3E2C-4942-AA93-75F8C4D1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490E"/>
  </w:style>
  <w:style w:type="paragraph" w:styleId="2">
    <w:name w:val="heading 2"/>
    <w:basedOn w:val="a"/>
    <w:link w:val="20"/>
    <w:uiPriority w:val="9"/>
    <w:qFormat/>
    <w:rsid w:val="00B824FA"/>
    <w:pPr>
      <w:spacing w:before="100" w:beforeAutospacing="1" w:after="100" w:afterAutospacing="1" w:line="240" w:lineRule="auto"/>
      <w:ind w:firstLine="0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24FA"/>
    <w:rPr>
      <w:rFonts w:eastAsia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B824F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B824F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B824FA"/>
    <w:rPr>
      <w:b/>
      <w:bCs/>
    </w:rPr>
  </w:style>
  <w:style w:type="character" w:styleId="a6">
    <w:name w:val="Emphasis"/>
    <w:basedOn w:val="a0"/>
    <w:uiPriority w:val="20"/>
    <w:qFormat/>
    <w:rsid w:val="00B824FA"/>
    <w:rPr>
      <w:i/>
      <w:iCs/>
    </w:rPr>
  </w:style>
  <w:style w:type="paragraph" w:styleId="a7">
    <w:name w:val="No Spacing"/>
    <w:uiPriority w:val="1"/>
    <w:qFormat/>
    <w:rsid w:val="00F2725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eastAsia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2725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2725F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CA2C7E"/>
    <w:pPr>
      <w:spacing w:after="14" w:line="269" w:lineRule="auto"/>
      <w:ind w:left="720" w:firstLine="698"/>
      <w:contextualSpacing/>
    </w:pPr>
    <w:rPr>
      <w:rFonts w:eastAsia="Times New Roman" w:cs="Times New Roman"/>
      <w:color w:val="00000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9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33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96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160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41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403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556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73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rn-school103.ucoz.ru/111/2013-2014/komissija_po_uregkl_sporov.doc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3489</Words>
  <Characters>19889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Филатова_СВ</dc:creator>
  <cp:keywords/>
  <dc:description/>
  <cp:lastModifiedBy>ПК-1</cp:lastModifiedBy>
  <cp:revision>14</cp:revision>
  <cp:lastPrinted>2023-04-04T07:22:00Z</cp:lastPrinted>
  <dcterms:created xsi:type="dcterms:W3CDTF">2020-10-19T01:05:00Z</dcterms:created>
  <dcterms:modified xsi:type="dcterms:W3CDTF">2023-04-04T08:10:00Z</dcterms:modified>
</cp:coreProperties>
</file>